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454A1">
      <w:pPr>
        <w:pStyle w:val="4"/>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880" w:firstLineChars="200"/>
        <w:jc w:val="center"/>
        <w:textAlignment w:val="auto"/>
        <w:rPr>
          <w:rFonts w:hint="default" w:ascii="Times New Roman" w:hAnsi="Times New Roman" w:eastAsia="方正小标宋简体" w:cs="Times New Roman"/>
          <w:b w:val="0"/>
          <w:bCs w:val="0"/>
          <w:i w:val="0"/>
          <w:iCs w:val="0"/>
          <w:caps w:val="0"/>
          <w:color w:val="auto"/>
          <w:spacing w:val="0"/>
          <w:sz w:val="44"/>
          <w:szCs w:val="44"/>
          <w:shd w:val="clear"/>
        </w:rPr>
      </w:pPr>
      <w:bookmarkStart w:id="0" w:name="_GoBack"/>
      <w:r>
        <w:rPr>
          <w:rFonts w:hint="default" w:ascii="Times New Roman" w:hAnsi="Times New Roman" w:eastAsia="方正小标宋简体" w:cs="Times New Roman"/>
          <w:b w:val="0"/>
          <w:bCs w:val="0"/>
          <w:i w:val="0"/>
          <w:iCs w:val="0"/>
          <w:caps w:val="0"/>
          <w:color w:val="auto"/>
          <w:spacing w:val="0"/>
          <w:sz w:val="44"/>
          <w:szCs w:val="44"/>
          <w:shd w:val="clear"/>
        </w:rPr>
        <w:t>东丽区审计局2025年度法治政府建设工作情况报告</w:t>
      </w:r>
    </w:p>
    <w:p w14:paraId="5C6F202B">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pPr>
    </w:p>
    <w:p w14:paraId="576C67E8">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2025年，东丽区审计局坚持以习近平新时代中国特色社会主义思想为指导，全面贯彻党的二十大和二十届历次全会精神，深入贯彻落实习近平法治思想，认真落实区委、区政府法治建设各项决策部署，紧</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紧围绕</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审计署、市审计局 “科学规范提升年” 行动部署要求，立足经济监督定位，依法全面履行审计监督职责，以高质量审计执法推进法治政府建设。现将有关情况报告如下：</w:t>
      </w:r>
    </w:p>
    <w:p w14:paraId="52EAD2C1">
      <w:pPr>
        <w:pStyle w:val="5"/>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黑体" w:cs="Times New Roman"/>
          <w:b w:val="0"/>
          <w:bCs w:val="0"/>
          <w:i w:val="0"/>
          <w:iCs w:val="0"/>
          <w:caps w:val="0"/>
          <w:color w:val="auto"/>
          <w:spacing w:val="0"/>
          <w:sz w:val="32"/>
          <w:szCs w:val="32"/>
          <w:shd w:val="clear"/>
        </w:rPr>
      </w:pPr>
      <w:r>
        <w:rPr>
          <w:rFonts w:hint="default" w:ascii="Times New Roman" w:hAnsi="Times New Roman" w:eastAsia="黑体" w:cs="Times New Roman"/>
          <w:b w:val="0"/>
          <w:bCs w:val="0"/>
          <w:i w:val="0"/>
          <w:iCs w:val="0"/>
          <w:caps w:val="0"/>
          <w:color w:val="auto"/>
          <w:spacing w:val="0"/>
          <w:sz w:val="32"/>
          <w:szCs w:val="32"/>
          <w:shd w:val="clear"/>
        </w:rPr>
        <w:t>一、2025年度推进法治建设的主要举措和成效</w:t>
      </w:r>
    </w:p>
    <w:p w14:paraId="6E1BF3B3">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楷体_GB2312" w:cs="Times New Roman"/>
          <w:color w:val="auto"/>
          <w:sz w:val="32"/>
          <w:szCs w:val="32"/>
          <w:lang w:eastAsia="zh-CN"/>
        </w:rPr>
      </w:pPr>
      <w:r>
        <w:rPr>
          <w:rFonts w:hint="default" w:ascii="Times New Roman" w:hAnsi="Times New Roman" w:eastAsia="楷体_GB2312" w:cs="Times New Roman"/>
          <w:b w:val="0"/>
          <w:bCs w:val="0"/>
          <w:i w:val="0"/>
          <w:iCs w:val="0"/>
          <w:caps w:val="0"/>
          <w:color w:val="auto"/>
          <w:spacing w:val="0"/>
          <w:sz w:val="32"/>
          <w:szCs w:val="32"/>
          <w:shd w:val="clear"/>
        </w:rPr>
        <w:t>（一）</w:t>
      </w:r>
      <w:r>
        <w:rPr>
          <w:rFonts w:hint="default" w:ascii="Times New Roman" w:hAnsi="Times New Roman" w:eastAsia="楷体_GB2312" w:cs="Times New Roman"/>
          <w:color w:val="auto"/>
          <w:sz w:val="32"/>
          <w:szCs w:val="32"/>
          <w:lang w:val="en-US" w:eastAsia="zh-CN"/>
        </w:rPr>
        <w:t>深学笃行习近平法治思想</w:t>
      </w:r>
      <w:r>
        <w:rPr>
          <w:rFonts w:hint="default" w:ascii="Times New Roman" w:hAnsi="Times New Roman" w:eastAsia="楷体_GB2312" w:cs="Times New Roman"/>
          <w:color w:val="auto"/>
          <w:sz w:val="32"/>
          <w:szCs w:val="32"/>
          <w:lang w:eastAsia="zh-CN"/>
        </w:rPr>
        <w:t>。</w:t>
      </w:r>
    </w:p>
    <w:p w14:paraId="300C9BA3">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color w:val="auto"/>
          <w:sz w:val="32"/>
          <w:szCs w:val="32"/>
          <w:lang w:val="en-US" w:eastAsia="zh-CN"/>
        </w:rPr>
        <w:t>坚持以习近平法治思想引领法治建设各项工作</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健全</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完善</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党组理论学习中心组学习习近平法治思想常态化机制，围绕习近平法治思想、中央、市、区委有关会议、文件精神等开展学习讨论。全面贯彻 “八五” 普法规划，落实 “谁执法谁普法、谁主管谁负责” 普法责任制，切实把习近平法治思想贯彻落实到审计监督工作的各方面和全过程。组织全体审计干部参加公共法在线学习考试、国家机关工作人员法律知识考试、执法人员法律知识考试，着力提升全体审计干部的法治素养，让依法审计成为审计人员的思维习惯和行动自觉。</w:t>
      </w:r>
    </w:p>
    <w:p w14:paraId="6F0FE512">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rPr>
      </w:pPr>
      <w:r>
        <w:rPr>
          <w:rFonts w:hint="default" w:ascii="Times New Roman" w:hAnsi="Times New Roman" w:eastAsia="楷体_GB2312" w:cs="Times New Roman"/>
          <w:b w:val="0"/>
          <w:bCs w:val="0"/>
          <w:i w:val="0"/>
          <w:iCs w:val="0"/>
          <w:caps w:val="0"/>
          <w:color w:val="auto"/>
          <w:spacing w:val="0"/>
          <w:sz w:val="32"/>
          <w:szCs w:val="32"/>
          <w:shd w:val="clear"/>
        </w:rPr>
        <w:t>（二）坚持和加强党对审计工作的全面领导。</w:t>
      </w:r>
    </w:p>
    <w:p w14:paraId="0C1F4B07">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严格落实重大事项请示报告制度，及时向市委审计办和区委审计委员会报告审计中发现的重要情况和重大问题线索。加强党对法治建设的统一领导，充分发挥党组领导核心作用，紧密结合审计实际，定期研究法治建设事项，会同区委组织部联合印发《东丽区区管党政主要领导干部和国有企事业单位主要领导人员任前经济责任告知办法》，将经济责任监督关口前移，不断完善党领导下的审计工作制度机制和运行模式。着力抓好中央和市、区委审计委员会历次会议精神和议定事项的传达学习贯彻落实，切实把党的领导细化、实化、制度化。</w:t>
      </w:r>
    </w:p>
    <w:p w14:paraId="79E6B778">
      <w:pPr>
        <w:keepNext w:val="0"/>
        <w:keepLines w:val="0"/>
        <w:pageBreakBefore w:val="0"/>
        <w:widowControl/>
        <w:suppressLineNumbers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楷体_GB2312" w:cs="Times New Roman"/>
          <w:b w:val="0"/>
          <w:bCs w:val="0"/>
          <w:color w:val="auto"/>
          <w:sz w:val="32"/>
          <w:szCs w:val="32"/>
        </w:rPr>
      </w:pPr>
      <w:r>
        <w:rPr>
          <w:rFonts w:hint="default" w:ascii="Times New Roman" w:hAnsi="Times New Roman" w:eastAsia="楷体_GB2312" w:cs="Times New Roman"/>
          <w:b w:val="0"/>
          <w:bCs w:val="0"/>
          <w:i w:val="0"/>
          <w:iCs w:val="0"/>
          <w:caps w:val="0"/>
          <w:color w:val="auto"/>
          <w:spacing w:val="0"/>
          <w:sz w:val="32"/>
          <w:szCs w:val="32"/>
          <w:shd w:val="clear"/>
        </w:rPr>
        <w:t>（三）</w:t>
      </w:r>
      <w:r>
        <w:rPr>
          <w:rStyle w:val="11"/>
          <w:rFonts w:hint="eastAsia" w:ascii="楷体_GB2312" w:hAnsi="楷体_GB2312" w:eastAsia="楷体_GB2312" w:cs="楷体_GB2312"/>
          <w:b w:val="0"/>
          <w:bCs w:val="0"/>
          <w:color w:val="auto"/>
          <w:kern w:val="0"/>
          <w:sz w:val="32"/>
          <w:szCs w:val="32"/>
          <w:lang w:val="en-US" w:eastAsia="zh-CN" w:bidi="ar"/>
        </w:rPr>
        <w:t>扎实开展</w:t>
      </w:r>
      <w:r>
        <w:rPr>
          <w:rStyle w:val="11"/>
          <w:rFonts w:hint="default" w:ascii="楷体_GB2312" w:hAnsi="楷体_GB2312" w:eastAsia="楷体_GB2312" w:cs="楷体_GB2312"/>
          <w:b w:val="0"/>
          <w:bCs w:val="0"/>
          <w:color w:val="auto"/>
          <w:kern w:val="0"/>
          <w:sz w:val="32"/>
          <w:szCs w:val="32"/>
          <w:lang w:eastAsia="zh-CN" w:bidi="ar"/>
        </w:rPr>
        <w:t>“</w:t>
      </w:r>
      <w:r>
        <w:rPr>
          <w:rStyle w:val="11"/>
          <w:rFonts w:hint="eastAsia" w:ascii="楷体_GB2312" w:hAnsi="楷体_GB2312" w:eastAsia="楷体_GB2312" w:cs="楷体_GB2312"/>
          <w:b w:val="0"/>
          <w:bCs w:val="0"/>
          <w:color w:val="auto"/>
          <w:kern w:val="0"/>
          <w:sz w:val="32"/>
          <w:szCs w:val="32"/>
          <w:lang w:val="en-US" w:eastAsia="zh-CN" w:bidi="ar"/>
        </w:rPr>
        <w:t>科学规范提升年</w:t>
      </w:r>
      <w:r>
        <w:rPr>
          <w:rStyle w:val="11"/>
          <w:rFonts w:hint="default" w:ascii="楷体_GB2312" w:hAnsi="楷体_GB2312" w:eastAsia="楷体_GB2312" w:cs="楷体_GB2312"/>
          <w:b w:val="0"/>
          <w:bCs w:val="0"/>
          <w:color w:val="auto"/>
          <w:kern w:val="0"/>
          <w:sz w:val="32"/>
          <w:szCs w:val="32"/>
          <w:lang w:eastAsia="zh-CN" w:bidi="ar"/>
        </w:rPr>
        <w:t>”</w:t>
      </w:r>
      <w:r>
        <w:rPr>
          <w:rStyle w:val="11"/>
          <w:rFonts w:hint="eastAsia" w:ascii="楷体_GB2312" w:hAnsi="楷体_GB2312" w:eastAsia="楷体_GB2312" w:cs="楷体_GB2312"/>
          <w:b w:val="0"/>
          <w:bCs w:val="0"/>
          <w:color w:val="auto"/>
          <w:kern w:val="0"/>
          <w:sz w:val="32"/>
          <w:szCs w:val="32"/>
          <w:lang w:val="en-US" w:eastAsia="zh-CN" w:bidi="ar"/>
        </w:rPr>
        <w:t>活动</w:t>
      </w:r>
      <w:r>
        <w:rPr>
          <w:rStyle w:val="11"/>
          <w:rFonts w:hint="default" w:ascii="Times New Roman" w:hAnsi="Times New Roman" w:eastAsia="楷体_GB2312" w:cs="Times New Roman"/>
          <w:b w:val="0"/>
          <w:bCs w:val="0"/>
          <w:color w:val="auto"/>
          <w:kern w:val="0"/>
          <w:sz w:val="32"/>
          <w:szCs w:val="32"/>
          <w:lang w:val="en-US" w:eastAsia="zh-CN" w:bidi="ar"/>
        </w:rPr>
        <w:t>。</w:t>
      </w:r>
    </w:p>
    <w:p w14:paraId="7CCE9432">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将</w:t>
      </w:r>
      <w:r>
        <w:rPr>
          <w:rFonts w:hint="eastAsia" w:ascii="Times New Roman" w:hAnsi="Times New Roman" w:eastAsia="仿宋_GB2312" w:cs="仿宋_GB2312"/>
          <w:color w:val="auto"/>
          <w:sz w:val="32"/>
          <w:szCs w:val="32"/>
          <w:lang w:val="en-US" w:eastAsia="zh-CN"/>
        </w:rPr>
        <w:t>“科学规范提升年”</w:t>
      </w:r>
      <w:r>
        <w:rPr>
          <w:rFonts w:hint="default" w:ascii="Times New Roman" w:hAnsi="Times New Roman" w:eastAsia="仿宋_GB2312" w:cs="Times New Roman"/>
          <w:b w:val="0"/>
          <w:bCs w:val="0"/>
          <w:color w:val="auto"/>
          <w:sz w:val="32"/>
          <w:szCs w:val="32"/>
          <w:lang w:val="en-US" w:eastAsia="zh-CN"/>
        </w:rPr>
        <w:t>活动作为提升法治建设水平的重要抓手，系统谋划、扎实推进。制定《东丽区审计局</w:t>
      </w:r>
      <w:r>
        <w:rPr>
          <w:rFonts w:hint="eastAsia" w:ascii="Times New Roman" w:hAnsi="Times New Roman" w:eastAsia="仿宋_GB2312" w:cs="仿宋_GB2312"/>
          <w:color w:val="auto"/>
          <w:sz w:val="32"/>
          <w:szCs w:val="32"/>
          <w:lang w:val="en-US" w:eastAsia="zh-CN"/>
        </w:rPr>
        <w:t>“科学规范提升年”</w:t>
      </w:r>
      <w:r>
        <w:rPr>
          <w:rFonts w:hint="default" w:ascii="Times New Roman" w:hAnsi="Times New Roman" w:eastAsia="仿宋_GB2312" w:cs="Times New Roman"/>
          <w:b w:val="0"/>
          <w:bCs w:val="0"/>
          <w:color w:val="auto"/>
          <w:sz w:val="32"/>
          <w:szCs w:val="32"/>
          <w:lang w:val="en-US" w:eastAsia="zh-CN"/>
        </w:rPr>
        <w:t>行动实施方案》</w:t>
      </w:r>
      <w:r>
        <w:rPr>
          <w:rFonts w:hint="default" w:ascii="Times New Roman" w:hAnsi="Times New Roman" w:eastAsia="仿宋_GB2312" w:cs="Times New Roman"/>
          <w:b w:val="0"/>
          <w:bCs w:val="0"/>
          <w:color w:val="auto"/>
          <w:sz w:val="32"/>
          <w:szCs w:val="32"/>
          <w:lang w:eastAsia="zh-CN"/>
        </w:rPr>
        <w:t>，并</w:t>
      </w:r>
      <w:r>
        <w:rPr>
          <w:rFonts w:hint="default" w:ascii="Times New Roman" w:hAnsi="Times New Roman" w:eastAsia="仿宋_GB2312" w:cs="Times New Roman"/>
          <w:b w:val="0"/>
          <w:bCs w:val="0"/>
          <w:color w:val="auto"/>
          <w:sz w:val="32"/>
          <w:szCs w:val="32"/>
          <w:lang w:val="en-US" w:eastAsia="zh-CN"/>
        </w:rPr>
        <w:t>明确</w:t>
      </w:r>
      <w:r>
        <w:rPr>
          <w:rFonts w:hint="default" w:ascii="Times New Roman" w:hAnsi="Times New Roman" w:eastAsia="仿宋_GB2312" w:cs="Times New Roman"/>
          <w:b w:val="0"/>
          <w:bCs w:val="0"/>
          <w:color w:val="auto"/>
          <w:sz w:val="32"/>
          <w:szCs w:val="32"/>
          <w:lang w:eastAsia="zh-CN"/>
        </w:rPr>
        <w:t>整改任务</w:t>
      </w:r>
      <w:r>
        <w:rPr>
          <w:rFonts w:hint="default" w:ascii="Times New Roman" w:hAnsi="Times New Roman" w:eastAsia="仿宋_GB2312" w:cs="Times New Roman"/>
          <w:b w:val="0"/>
          <w:bCs w:val="0"/>
          <w:color w:val="auto"/>
          <w:sz w:val="32"/>
          <w:szCs w:val="32"/>
          <w:lang w:val="en-US" w:eastAsia="zh-CN"/>
        </w:rPr>
        <w:t>和工作措施。通过构建</w:t>
      </w:r>
      <w:r>
        <w:rPr>
          <w:rFonts w:hint="eastAsia" w:ascii="Times New Roman" w:hAnsi="Times New Roman" w:eastAsia="仿宋_GB2312" w:cs="仿宋_GB2312"/>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项目意见库</w:t>
      </w:r>
      <w:r>
        <w:rPr>
          <w:rFonts w:hint="eastAsia" w:ascii="Times New Roman" w:hAnsi="Times New Roman" w:eastAsia="仿宋_GB2312" w:cs="仿宋_GB2312"/>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与</w:t>
      </w:r>
      <w:r>
        <w:rPr>
          <w:rFonts w:hint="eastAsia" w:ascii="Times New Roman" w:hAnsi="Times New Roman" w:eastAsia="仿宋_GB2312" w:cs="仿宋_GB2312"/>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项目立项权重库</w:t>
      </w:r>
      <w:r>
        <w:rPr>
          <w:rFonts w:hint="eastAsia" w:ascii="Times New Roman" w:hAnsi="Times New Roman" w:eastAsia="仿宋_GB2312" w:cs="仿宋_GB2312"/>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双轮驱动机制</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lang w:val="en-US" w:eastAsia="zh-CN"/>
        </w:rPr>
        <w:t>深化</w:t>
      </w:r>
      <w:r>
        <w:rPr>
          <w:rFonts w:hint="default" w:ascii="Times New Roman" w:hAnsi="Times New Roman" w:eastAsia="仿宋_GB2312" w:cs="Times New Roman"/>
          <w:b w:val="0"/>
          <w:bCs w:val="0"/>
          <w:color w:val="auto"/>
          <w:sz w:val="32"/>
          <w:szCs w:val="32"/>
          <w:lang w:eastAsia="zh-CN"/>
        </w:rPr>
        <w:t>审计项目</w:t>
      </w:r>
      <w:r>
        <w:rPr>
          <w:rFonts w:hint="default" w:ascii="Times New Roman" w:hAnsi="Times New Roman" w:eastAsia="仿宋_GB2312" w:cs="Times New Roman"/>
          <w:b w:val="0"/>
          <w:bCs w:val="0"/>
          <w:color w:val="auto"/>
          <w:sz w:val="32"/>
          <w:szCs w:val="32"/>
          <w:lang w:val="en-US" w:eastAsia="zh-CN"/>
        </w:rPr>
        <w:t>全流程质量控制，</w:t>
      </w:r>
      <w:r>
        <w:rPr>
          <w:rFonts w:hint="default" w:ascii="Times New Roman" w:hAnsi="Times New Roman" w:eastAsia="仿宋_GB2312" w:cs="Times New Roman"/>
          <w:b w:val="0"/>
          <w:bCs w:val="0"/>
          <w:color w:val="auto"/>
          <w:sz w:val="32"/>
          <w:szCs w:val="32"/>
          <w:highlight w:val="none"/>
          <w:lang w:eastAsia="zh-CN"/>
        </w:rPr>
        <w:t>健全完善</w:t>
      </w:r>
      <w:r>
        <w:rPr>
          <w:rFonts w:hint="eastAsia" w:ascii="Times New Roman" w:hAnsi="Times New Roman" w:eastAsia="仿宋_GB2312" w:cs="仿宋_GB2312"/>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闭门会、研判会、业务会</w:t>
      </w:r>
      <w:r>
        <w:rPr>
          <w:rFonts w:hint="eastAsia" w:ascii="Times New Roman" w:hAnsi="Times New Roman" w:eastAsia="仿宋_GB2312" w:cs="仿宋_GB2312"/>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三级会议机制</w:t>
      </w:r>
      <w:r>
        <w:rPr>
          <w:rFonts w:hint="default" w:ascii="Times New Roman" w:hAnsi="Times New Roman" w:eastAsia="仿宋_GB2312" w:cs="Times New Roman"/>
          <w:b w:val="0"/>
          <w:bCs w:val="0"/>
          <w:color w:val="auto"/>
          <w:sz w:val="32"/>
          <w:szCs w:val="32"/>
          <w:lang w:eastAsia="zh-CN"/>
        </w:rPr>
        <w:t>、严格项目标准</w:t>
      </w:r>
      <w:r>
        <w:rPr>
          <w:rFonts w:hint="eastAsia"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lang w:eastAsia="zh-CN"/>
        </w:rPr>
        <w:t>压实项目组责任、</w:t>
      </w:r>
      <w:r>
        <w:rPr>
          <w:rFonts w:hint="eastAsia" w:ascii="Times New Roman" w:hAnsi="Times New Roman" w:eastAsia="仿宋_GB2312" w:cs="Times New Roman"/>
          <w:b w:val="0"/>
          <w:bCs w:val="0"/>
          <w:color w:val="auto"/>
          <w:sz w:val="32"/>
          <w:szCs w:val="32"/>
          <w:lang w:eastAsia="zh-CN"/>
        </w:rPr>
        <w:t>强化大数据应用、</w:t>
      </w:r>
      <w:r>
        <w:rPr>
          <w:rFonts w:hint="default" w:ascii="Times New Roman" w:hAnsi="Times New Roman" w:eastAsia="仿宋_GB2312" w:cs="Times New Roman"/>
          <w:b w:val="0"/>
          <w:bCs w:val="0"/>
          <w:color w:val="auto"/>
          <w:sz w:val="32"/>
          <w:szCs w:val="32"/>
          <w:lang w:eastAsia="zh-CN"/>
        </w:rPr>
        <w:t>加强审计整改管理，</w:t>
      </w:r>
      <w:r>
        <w:rPr>
          <w:rFonts w:hint="default" w:ascii="Times New Roman" w:hAnsi="Times New Roman" w:eastAsia="仿宋_GB2312" w:cs="仿宋_GB2312"/>
          <w:color w:val="auto"/>
          <w:sz w:val="32"/>
          <w:szCs w:val="32"/>
          <w:lang w:eastAsia="zh-CN"/>
        </w:rPr>
        <w:t>健全完善</w:t>
      </w:r>
      <w:r>
        <w:rPr>
          <w:rFonts w:hint="eastAsia" w:ascii="Times New Roman" w:hAnsi="Times New Roman" w:eastAsia="仿宋_GB2312" w:cs="仿宋_GB2312"/>
          <w:color w:val="auto"/>
          <w:sz w:val="32"/>
          <w:szCs w:val="32"/>
          <w:lang w:val="en-US" w:eastAsia="zh-CN"/>
        </w:rPr>
        <w:t>整改</w:t>
      </w:r>
      <w:r>
        <w:rPr>
          <w:rFonts w:hint="default" w:ascii="Times New Roman" w:hAnsi="Times New Roman" w:eastAsia="仿宋_GB2312" w:cs="仿宋_GB2312"/>
          <w:color w:val="auto"/>
          <w:sz w:val="32"/>
          <w:szCs w:val="32"/>
          <w:lang w:eastAsia="zh-CN"/>
        </w:rPr>
        <w:t>长效机制、抓实审计干部作风建设等举措，推动解</w:t>
      </w:r>
      <w:r>
        <w:rPr>
          <w:rFonts w:hint="default" w:ascii="Times New Roman" w:hAnsi="Times New Roman" w:eastAsia="仿宋_GB2312" w:cs="仿宋_GB2312"/>
          <w:color w:val="auto"/>
          <w:sz w:val="32"/>
          <w:szCs w:val="32"/>
          <w:highlight w:val="none"/>
          <w:lang w:eastAsia="zh-CN"/>
        </w:rPr>
        <w:t>决了</w:t>
      </w:r>
      <w:r>
        <w:rPr>
          <w:rFonts w:hint="default" w:ascii="Times New Roman" w:hAnsi="Times New Roman" w:eastAsia="仿宋_GB2312" w:cs="Times New Roman"/>
          <w:b w:val="0"/>
          <w:bCs w:val="0"/>
          <w:color w:val="auto"/>
          <w:sz w:val="32"/>
          <w:szCs w:val="32"/>
          <w:highlight w:val="none"/>
          <w:lang w:eastAsia="zh-CN"/>
        </w:rPr>
        <w:t>在审计立项、审计组织实施、审计成果利用、审计整改、审计作风等五个方面存在的“审计作为与审计地位不相适应”的问题，</w:t>
      </w:r>
      <w:r>
        <w:rPr>
          <w:rFonts w:hint="default" w:ascii="Times New Roman" w:hAnsi="Times New Roman" w:eastAsia="仿宋_GB2312" w:cs="Times New Roman"/>
          <w:b w:val="0"/>
          <w:bCs w:val="0"/>
          <w:color w:val="auto"/>
          <w:sz w:val="32"/>
          <w:szCs w:val="32"/>
          <w:lang w:val="en-US" w:eastAsia="zh-CN"/>
        </w:rPr>
        <w:t>为依法全面履行审计监督职责奠定了坚实基础。</w:t>
      </w:r>
    </w:p>
    <w:p w14:paraId="6F9FB552">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rPr>
      </w:pPr>
      <w:r>
        <w:rPr>
          <w:rFonts w:hint="default" w:ascii="Times New Roman" w:hAnsi="Times New Roman" w:eastAsia="楷体_GB2312" w:cs="Times New Roman"/>
          <w:b w:val="0"/>
          <w:bCs w:val="0"/>
          <w:i w:val="0"/>
          <w:iCs w:val="0"/>
          <w:caps w:val="0"/>
          <w:color w:val="auto"/>
          <w:spacing w:val="0"/>
          <w:sz w:val="32"/>
          <w:szCs w:val="32"/>
          <w:shd w:val="clear"/>
        </w:rPr>
        <w:t>（四）以</w:t>
      </w:r>
      <w:r>
        <w:rPr>
          <w:rFonts w:hint="default" w:ascii="Times New Roman" w:hAnsi="Times New Roman" w:eastAsia="楷体_GB2312" w:cs="Times New Roman"/>
          <w:b w:val="0"/>
          <w:bCs w:val="0"/>
          <w:i w:val="0"/>
          <w:iCs w:val="0"/>
          <w:caps w:val="0"/>
          <w:color w:val="auto"/>
          <w:spacing w:val="0"/>
          <w:sz w:val="32"/>
          <w:szCs w:val="32"/>
          <w:shd w:val="clear"/>
          <w:lang w:val="en-US" w:eastAsia="zh-CN"/>
        </w:rPr>
        <w:t>规范化</w:t>
      </w:r>
      <w:r>
        <w:rPr>
          <w:rFonts w:hint="default" w:ascii="Times New Roman" w:hAnsi="Times New Roman" w:eastAsia="楷体_GB2312" w:cs="Times New Roman"/>
          <w:b w:val="0"/>
          <w:bCs w:val="0"/>
          <w:i w:val="0"/>
          <w:iCs w:val="0"/>
          <w:caps w:val="0"/>
          <w:color w:val="auto"/>
          <w:spacing w:val="0"/>
          <w:sz w:val="32"/>
          <w:szCs w:val="32"/>
          <w:shd w:val="clear"/>
          <w:lang w:eastAsia="zh-CN"/>
        </w:rPr>
        <w:t>制度</w:t>
      </w:r>
      <w:r>
        <w:rPr>
          <w:rFonts w:hint="default" w:ascii="Times New Roman" w:hAnsi="Times New Roman" w:eastAsia="楷体_GB2312" w:cs="Times New Roman"/>
          <w:b w:val="0"/>
          <w:bCs w:val="0"/>
          <w:i w:val="0"/>
          <w:iCs w:val="0"/>
          <w:caps w:val="0"/>
          <w:color w:val="auto"/>
          <w:spacing w:val="0"/>
          <w:sz w:val="32"/>
          <w:szCs w:val="32"/>
          <w:shd w:val="clear"/>
          <w:lang w:val="en-US" w:eastAsia="zh-CN"/>
        </w:rPr>
        <w:t>建设</w:t>
      </w:r>
      <w:r>
        <w:rPr>
          <w:rFonts w:hint="default" w:ascii="Times New Roman" w:hAnsi="Times New Roman" w:eastAsia="楷体_GB2312" w:cs="Times New Roman"/>
          <w:b w:val="0"/>
          <w:bCs w:val="0"/>
          <w:i w:val="0"/>
          <w:iCs w:val="0"/>
          <w:caps w:val="0"/>
          <w:color w:val="auto"/>
          <w:spacing w:val="0"/>
          <w:sz w:val="32"/>
          <w:szCs w:val="32"/>
          <w:shd w:val="clear"/>
          <w:lang w:eastAsia="zh-CN"/>
        </w:rPr>
        <w:t>及</w:t>
      </w:r>
      <w:r>
        <w:rPr>
          <w:rFonts w:hint="default" w:ascii="Times New Roman" w:hAnsi="Times New Roman" w:eastAsia="楷体_GB2312" w:cs="Times New Roman"/>
          <w:b w:val="0"/>
          <w:bCs w:val="0"/>
          <w:i w:val="0"/>
          <w:iCs w:val="0"/>
          <w:caps w:val="0"/>
          <w:color w:val="auto"/>
          <w:spacing w:val="0"/>
          <w:sz w:val="32"/>
          <w:szCs w:val="32"/>
          <w:highlight w:val="none"/>
          <w:shd w:val="clear"/>
        </w:rPr>
        <w:t>有效执行</w:t>
      </w:r>
      <w:r>
        <w:rPr>
          <w:rFonts w:hint="default" w:ascii="Times New Roman" w:hAnsi="Times New Roman" w:eastAsia="楷体_GB2312" w:cs="Times New Roman"/>
          <w:b w:val="0"/>
          <w:bCs w:val="0"/>
          <w:i w:val="0"/>
          <w:iCs w:val="0"/>
          <w:caps w:val="0"/>
          <w:color w:val="auto"/>
          <w:spacing w:val="0"/>
          <w:sz w:val="32"/>
          <w:szCs w:val="32"/>
          <w:shd w:val="clear"/>
        </w:rPr>
        <w:t>推动依法全面履行审计监督职责。</w:t>
      </w:r>
    </w:p>
    <w:p w14:paraId="51A95076">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制定印发《东丽区审计局审计项目全流程审计质量控制办法（试行）》，制发审计工作指引5期，从审计项目立项、现场实施到报告出具、整改跟踪，构建全链条规范体系，为审计人员规范执法提供精准指导。推行《审计报告第一读者制度》，安排年轻干部在15个审计项目中</w:t>
      </w:r>
      <w:r>
        <w:rPr>
          <w:rFonts w:hint="eastAsia" w:ascii="Times New Roman" w:hAnsi="Times New Roman" w:eastAsia="仿宋_GB2312" w:cs="Times New Roman"/>
          <w:b w:val="0"/>
          <w:bCs w:val="0"/>
          <w:i w:val="0"/>
          <w:iCs w:val="0"/>
          <w:caps w:val="0"/>
          <w:color w:val="auto"/>
          <w:spacing w:val="0"/>
          <w:kern w:val="0"/>
          <w:sz w:val="32"/>
          <w:szCs w:val="32"/>
          <w:shd w:val="clear"/>
          <w:lang w:val="en-US" w:eastAsia="zh-CN" w:bidi="ar"/>
        </w:rPr>
        <w:t>深度参与审计报告征求意见稿前置审核</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，通过 “理论学习+实践锤炼” 双轮驱动提升专业素养</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制定信用修复告知书模板，落实 “两书同达” 工作制度，促进打造稳定公平可预期的法治化营商环境</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 xml:space="preserve">严格落实行政执法 “三项制度” </w:t>
      </w:r>
      <w:r>
        <w:rPr>
          <w:rFonts w:hint="default" w:ascii="Times New Roman" w:hAnsi="Times New Roman" w:eastAsia="仿宋_GB2312" w:cs="Times New Roman"/>
          <w:b w:val="0"/>
          <w:bCs w:val="0"/>
          <w:i w:val="0"/>
          <w:iCs w:val="0"/>
          <w:caps w:val="0"/>
          <w:color w:val="auto"/>
          <w:spacing w:val="0"/>
          <w:kern w:val="0"/>
          <w:sz w:val="32"/>
          <w:szCs w:val="32"/>
          <w:highlight w:val="none"/>
          <w:shd w:val="clear"/>
          <w:lang w:eastAsia="zh-CN" w:bidi="ar"/>
        </w:rPr>
        <w:t>，持续</w:t>
      </w:r>
      <w:r>
        <w:rPr>
          <w:rFonts w:hint="default" w:ascii="Times New Roman" w:hAnsi="Times New Roman" w:eastAsia="仿宋_GB2312" w:cs="Times New Roman"/>
          <w:color w:val="auto"/>
          <w:sz w:val="32"/>
          <w:szCs w:val="32"/>
          <w:lang w:val="en-US" w:eastAsia="zh-CN"/>
        </w:rPr>
        <w:t>推进规范公正文明执法</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w:t>
      </w:r>
      <w:r>
        <w:rPr>
          <w:rFonts w:hint="default" w:ascii="Times New Roman" w:hAnsi="Times New Roman" w:eastAsia="仿宋_GB2312" w:cs="Times New Roman"/>
          <w:b w:val="0"/>
          <w:bCs w:val="0"/>
          <w:color w:val="auto"/>
          <w:sz w:val="32"/>
          <w:szCs w:val="32"/>
          <w:lang w:val="en-US" w:eastAsia="zh-CN"/>
        </w:rPr>
        <w:t>深入贯彻落实《东丽区关于进一步加强审计整改工作的实施意见》精神，紧盯问题整改不放，督促被审计单位认真落实整改任务，推动审计整改工作落实落细。</w:t>
      </w:r>
    </w:p>
    <w:p w14:paraId="71691E67">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lang w:eastAsia="zh-CN"/>
        </w:rPr>
      </w:pPr>
      <w:r>
        <w:rPr>
          <w:rFonts w:hint="default" w:ascii="Times New Roman" w:hAnsi="Times New Roman" w:eastAsia="楷体_GB2312" w:cs="Times New Roman"/>
          <w:b w:val="0"/>
          <w:bCs w:val="0"/>
          <w:i w:val="0"/>
          <w:iCs w:val="0"/>
          <w:caps w:val="0"/>
          <w:color w:val="auto"/>
          <w:spacing w:val="0"/>
          <w:sz w:val="32"/>
          <w:szCs w:val="32"/>
          <w:shd w:val="clear"/>
        </w:rPr>
        <w:t>（五）进一步提高科学民主依法决策水平</w:t>
      </w:r>
      <w:r>
        <w:rPr>
          <w:rFonts w:hint="default" w:ascii="Times New Roman" w:hAnsi="Times New Roman" w:eastAsia="楷体_GB2312" w:cs="Times New Roman"/>
          <w:b w:val="0"/>
          <w:bCs w:val="0"/>
          <w:i w:val="0"/>
          <w:iCs w:val="0"/>
          <w:caps w:val="0"/>
          <w:color w:val="auto"/>
          <w:spacing w:val="0"/>
          <w:sz w:val="32"/>
          <w:szCs w:val="32"/>
          <w:shd w:val="clear"/>
          <w:lang w:eastAsia="zh-CN"/>
        </w:rPr>
        <w:t>。</w:t>
      </w:r>
    </w:p>
    <w:p w14:paraId="38603058">
      <w:pPr>
        <w:keepNext w:val="0"/>
        <w:keepLines w:val="0"/>
        <w:pageBreakBefore w:val="0"/>
        <w:widowControl/>
        <w:suppressLineNumbers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highlight w:val="none"/>
          <w:shd w:val="clear"/>
          <w:lang w:val="en-US" w:eastAsia="zh-CN" w:bidi="ar"/>
        </w:rPr>
        <w:t>修订《东丽区审计局“三重一大”事项集体决策制度》，完善集体决策工作机制，</w:t>
      </w:r>
      <w:r>
        <w:rPr>
          <w:rFonts w:hint="default" w:ascii="Times New Roman" w:hAnsi="Times New Roman" w:eastAsia="仿宋_GB2312" w:cs="Times New Roman"/>
          <w:color w:val="auto"/>
          <w:kern w:val="0"/>
          <w:sz w:val="31"/>
          <w:szCs w:val="31"/>
          <w:lang w:val="en-US" w:eastAsia="zh-CN" w:bidi="ar"/>
        </w:rPr>
        <w:t>切实做到科学、民主、依法决策。在审计制度建设、政府信息公开、合同审核等工作中，充分发挥公职律师、</w:t>
      </w:r>
      <w:r>
        <w:rPr>
          <w:rFonts w:hint="default" w:ascii="Times New Roman" w:hAnsi="Times New Roman" w:eastAsia="仿宋_GB2312" w:cs="Times New Roman"/>
          <w:color w:val="auto"/>
          <w:kern w:val="0"/>
          <w:sz w:val="31"/>
          <w:szCs w:val="31"/>
          <w:lang w:eastAsia="zh-CN" w:bidi="ar"/>
        </w:rPr>
        <w:t>切实防范法律风险。持续</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强化合法性审查工作，提交集体决策的事项，在会前提交法规部门进行合法性审查，有效降低决策风险。规范重大执法决定法制审核程序，配备专职法制审核员对本年度审计执法进行法制审核，对上一年度执法情况在案卷形成前开展专项检查，分级把好审计质量关口。严格执行三级复核</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及</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审计机关业务会议制度，作出重大审计处理决定</w:t>
      </w:r>
      <w:r>
        <w:rPr>
          <w:rFonts w:hint="eastAsia" w:ascii="Times New Roman" w:hAnsi="Times New Roman" w:eastAsia="仿宋_GB2312" w:cs="Times New Roman"/>
          <w:b w:val="0"/>
          <w:bCs w:val="0"/>
          <w:i w:val="0"/>
          <w:iCs w:val="0"/>
          <w:caps w:val="0"/>
          <w:color w:val="auto"/>
          <w:spacing w:val="0"/>
          <w:kern w:val="0"/>
          <w:sz w:val="32"/>
          <w:szCs w:val="32"/>
          <w:shd w:val="clear"/>
          <w:lang w:val="en-US" w:eastAsia="zh-CN" w:bidi="ar"/>
        </w:rPr>
        <w:t>须</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经集体讨论决定，坚决杜绝 “一言堂”。编制 2025年度重大行政决策事项目录，向社会公开决策事项内容，主动向社会公开年度预算执行审计工作报告、审计整改情况报告，接受社会监督。</w:t>
      </w:r>
    </w:p>
    <w:p w14:paraId="42C68216">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lang w:eastAsia="zh-CN"/>
        </w:rPr>
      </w:pPr>
      <w:r>
        <w:rPr>
          <w:rFonts w:hint="default" w:ascii="Times New Roman" w:hAnsi="Times New Roman" w:eastAsia="楷体_GB2312" w:cs="Times New Roman"/>
          <w:b w:val="0"/>
          <w:bCs w:val="0"/>
          <w:i w:val="0"/>
          <w:iCs w:val="0"/>
          <w:caps w:val="0"/>
          <w:color w:val="auto"/>
          <w:spacing w:val="0"/>
          <w:sz w:val="32"/>
          <w:szCs w:val="32"/>
          <w:shd w:val="clear"/>
        </w:rPr>
        <w:t>（六）持续推动监督机制和审计方式创新</w:t>
      </w:r>
      <w:r>
        <w:rPr>
          <w:rFonts w:hint="default" w:ascii="Times New Roman" w:hAnsi="Times New Roman" w:eastAsia="楷体_GB2312" w:cs="Times New Roman"/>
          <w:b w:val="0"/>
          <w:bCs w:val="0"/>
          <w:i w:val="0"/>
          <w:iCs w:val="0"/>
          <w:caps w:val="0"/>
          <w:color w:val="auto"/>
          <w:spacing w:val="0"/>
          <w:sz w:val="32"/>
          <w:szCs w:val="32"/>
          <w:shd w:val="clear"/>
          <w:lang w:eastAsia="zh-CN"/>
        </w:rPr>
        <w:t>。</w:t>
      </w:r>
    </w:p>
    <w:p w14:paraId="5ADD09F5">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深化审计监督与人大、纪检监察、巡察、财会、统计、信访、工会、规划资源、检察等其他监督的贯通协作，畅通信息互通、成果共享、结果运用等协作配合渠道</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。与区纪委</w:t>
      </w:r>
      <w:r>
        <w:rPr>
          <w:rFonts w:hint="eastAsia" w:ascii="Times New Roman" w:hAnsi="Times New Roman" w:eastAsia="仿宋_GB2312" w:cs="Times New Roman"/>
          <w:b w:val="0"/>
          <w:bCs w:val="0"/>
          <w:i w:val="0"/>
          <w:iCs w:val="0"/>
          <w:caps w:val="0"/>
          <w:color w:val="auto"/>
          <w:spacing w:val="0"/>
          <w:kern w:val="0"/>
          <w:sz w:val="32"/>
          <w:szCs w:val="32"/>
          <w:shd w:val="clear"/>
          <w:lang w:eastAsia="zh-CN" w:bidi="ar"/>
        </w:rPr>
        <w:t>、区检察院</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联合研判</w:t>
      </w:r>
      <w:r>
        <w:rPr>
          <w:rFonts w:hint="eastAsia" w:ascii="Times New Roman" w:hAnsi="Times New Roman" w:eastAsia="仿宋_GB2312" w:cs="Times New Roman"/>
          <w:b w:val="0"/>
          <w:bCs w:val="0"/>
          <w:i w:val="0"/>
          <w:iCs w:val="0"/>
          <w:caps w:val="0"/>
          <w:color w:val="auto"/>
          <w:spacing w:val="0"/>
          <w:kern w:val="0"/>
          <w:sz w:val="32"/>
          <w:szCs w:val="32"/>
          <w:shd w:val="clear"/>
          <w:lang w:val="en-US" w:eastAsia="zh-CN" w:bidi="ar"/>
        </w:rPr>
        <w:t>多条</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问题线索，构建优势互补、协同高效的大监督格局，实现 “经济体检” 同 “政治体检” 同向发力，提升审计执法效果。紧密依托市审计局信息化平台，运用“大数据+审计”方法，全年</w:t>
      </w:r>
      <w:r>
        <w:rPr>
          <w:rFonts w:hint="eastAsia" w:ascii="Times New Roman" w:hAnsi="Times New Roman" w:eastAsia="仿宋_GB2312" w:cs="Times New Roman"/>
          <w:b w:val="0"/>
          <w:bCs w:val="0"/>
          <w:i w:val="0"/>
          <w:iCs w:val="0"/>
          <w:caps w:val="0"/>
          <w:color w:val="auto"/>
          <w:spacing w:val="0"/>
          <w:kern w:val="0"/>
          <w:sz w:val="32"/>
          <w:szCs w:val="32"/>
          <w:shd w:val="clear"/>
          <w:lang w:val="en-US" w:eastAsia="zh-CN" w:bidi="ar"/>
        </w:rPr>
        <w:t>多次</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查询相关信息</w:t>
      </w:r>
      <w:r>
        <w:rPr>
          <w:rFonts w:hint="eastAsia" w:ascii="Times New Roman" w:hAnsi="Times New Roman" w:eastAsia="仿宋_GB2312" w:cs="Times New Roman"/>
          <w:b w:val="0"/>
          <w:bCs w:val="0"/>
          <w:i w:val="0"/>
          <w:iCs w:val="0"/>
          <w:caps w:val="0"/>
          <w:color w:val="auto"/>
          <w:spacing w:val="0"/>
          <w:kern w:val="0"/>
          <w:sz w:val="32"/>
          <w:szCs w:val="32"/>
          <w:shd w:val="clear"/>
          <w:lang w:val="en-US" w:eastAsia="zh-CN" w:bidi="ar"/>
        </w:rPr>
        <w:t>，</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通过大数据分析筛选出财政供养人员经商办企业线索；借助无人机、地理信息技术获取高分辨率影像和高精度数据，显著提升执法精准度和工作效率。秉持客观公正、实事求是的原则，优化审计执法理念，严格按照 “三个区分开来” 要求，客观作出审计结论，杜绝机械执法，提升审计执法的科学性与合理性。</w:t>
      </w:r>
    </w:p>
    <w:p w14:paraId="10C59281">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lang w:eastAsia="zh-CN"/>
        </w:rPr>
      </w:pPr>
      <w:r>
        <w:rPr>
          <w:rFonts w:hint="default" w:ascii="Times New Roman" w:hAnsi="Times New Roman" w:eastAsia="楷体_GB2312" w:cs="Times New Roman"/>
          <w:b w:val="0"/>
          <w:bCs w:val="0"/>
          <w:i w:val="0"/>
          <w:iCs w:val="0"/>
          <w:caps w:val="0"/>
          <w:color w:val="auto"/>
          <w:spacing w:val="0"/>
          <w:sz w:val="32"/>
          <w:szCs w:val="32"/>
          <w:shd w:val="clear"/>
          <w:lang w:eastAsia="zh-CN"/>
        </w:rPr>
        <w:t>（七）</w:t>
      </w:r>
      <w:r>
        <w:rPr>
          <w:rFonts w:hint="eastAsia" w:ascii="Times New Roman" w:hAnsi="Times New Roman" w:eastAsia="楷体_GB2312" w:cs="Times New Roman"/>
          <w:b w:val="0"/>
          <w:bCs w:val="0"/>
          <w:i w:val="0"/>
          <w:iCs w:val="0"/>
          <w:caps w:val="0"/>
          <w:color w:val="auto"/>
          <w:spacing w:val="0"/>
          <w:sz w:val="32"/>
          <w:szCs w:val="32"/>
          <w:shd w:val="clear"/>
          <w:lang w:eastAsia="zh-CN"/>
        </w:rPr>
        <w:t>严格落实</w:t>
      </w:r>
      <w:r>
        <w:rPr>
          <w:rFonts w:hint="default" w:ascii="Times New Roman" w:hAnsi="Times New Roman" w:eastAsia="楷体_GB2312" w:cs="Times New Roman"/>
          <w:b w:val="0"/>
          <w:bCs w:val="0"/>
          <w:i w:val="0"/>
          <w:iCs w:val="0"/>
          <w:caps w:val="0"/>
          <w:color w:val="auto"/>
          <w:spacing w:val="0"/>
          <w:sz w:val="32"/>
          <w:szCs w:val="32"/>
          <w:shd w:val="clear"/>
          <w:lang w:eastAsia="zh-CN"/>
        </w:rPr>
        <w:t>“谁执法谁普法、谁主管谁</w:t>
      </w:r>
      <w:r>
        <w:rPr>
          <w:rFonts w:hint="eastAsia" w:ascii="Times New Roman" w:hAnsi="Times New Roman" w:eastAsia="楷体_GB2312" w:cs="Times New Roman"/>
          <w:b w:val="0"/>
          <w:bCs w:val="0"/>
          <w:i w:val="0"/>
          <w:iCs w:val="0"/>
          <w:caps w:val="0"/>
          <w:color w:val="auto"/>
          <w:spacing w:val="0"/>
          <w:sz w:val="32"/>
          <w:szCs w:val="32"/>
          <w:shd w:val="clear"/>
          <w:lang w:eastAsia="zh-CN"/>
        </w:rPr>
        <w:t>负责</w:t>
      </w:r>
      <w:r>
        <w:rPr>
          <w:rFonts w:hint="default" w:ascii="Times New Roman" w:hAnsi="Times New Roman" w:eastAsia="楷体_GB2312" w:cs="Times New Roman"/>
          <w:b w:val="0"/>
          <w:bCs w:val="0"/>
          <w:i w:val="0"/>
          <w:iCs w:val="0"/>
          <w:caps w:val="0"/>
          <w:color w:val="auto"/>
          <w:spacing w:val="0"/>
          <w:sz w:val="32"/>
          <w:szCs w:val="32"/>
          <w:shd w:val="clear"/>
          <w:lang w:eastAsia="zh-CN"/>
        </w:rPr>
        <w:t>”普法责任制。</w:t>
      </w:r>
    </w:p>
    <w:p w14:paraId="27D06B0F">
      <w:pPr>
        <w:keepNext w:val="0"/>
        <w:keepLines w:val="0"/>
        <w:pageBreakBefore w:val="0"/>
        <w:widowControl/>
        <w:suppressLineNumbers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color w:val="auto"/>
          <w:kern w:val="0"/>
          <w:sz w:val="32"/>
          <w:szCs w:val="32"/>
          <w:highlight w:val="none"/>
          <w:lang w:val="en-US" w:eastAsia="zh-CN"/>
        </w:rPr>
        <w:t>全面贯彻“八五”普法规划，</w:t>
      </w:r>
      <w:r>
        <w:rPr>
          <w:rFonts w:hint="default" w:ascii="Times New Roman" w:hAnsi="Times New Roman" w:eastAsia="仿宋_GB2312" w:cs="Times New Roman"/>
          <w:b w:val="0"/>
          <w:bCs w:val="0"/>
          <w:color w:val="auto"/>
          <w:kern w:val="0"/>
          <w:sz w:val="32"/>
          <w:szCs w:val="32"/>
          <w:highlight w:val="none"/>
          <w:lang w:eastAsia="zh-CN"/>
        </w:rPr>
        <w:t>落实“谁执法谁普法、谁主管谁负责”普法责任制</w:t>
      </w:r>
      <w:r>
        <w:rPr>
          <w:rFonts w:hint="default" w:ascii="Times New Roman" w:hAnsi="Times New Roman" w:eastAsia="仿宋_GB2312" w:cs="Times New Roman"/>
          <w:b w:val="0"/>
          <w:bCs w:val="0"/>
          <w:color w:val="auto"/>
          <w:kern w:val="0"/>
          <w:sz w:val="32"/>
          <w:szCs w:val="32"/>
          <w:highlight w:val="none"/>
          <w:lang w:val="en-US" w:eastAsia="zh-CN"/>
        </w:rPr>
        <w:t>。</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组织全体审计人员学习习近平法治思想、《宪法》原文、《</w:t>
      </w:r>
      <w:r>
        <w:rPr>
          <w:rFonts w:hint="eastAsia" w:ascii="Times New Roman" w:hAnsi="Times New Roman" w:eastAsia="仿宋_GB2312" w:cs="Times New Roman"/>
          <w:b w:val="0"/>
          <w:bCs w:val="0"/>
          <w:i w:val="0"/>
          <w:iCs w:val="0"/>
          <w:caps w:val="0"/>
          <w:color w:val="auto"/>
          <w:spacing w:val="0"/>
          <w:kern w:val="0"/>
          <w:sz w:val="32"/>
          <w:szCs w:val="32"/>
          <w:shd w:val="clear"/>
          <w:lang w:val="en-US" w:eastAsia="zh-CN" w:bidi="ar"/>
        </w:rPr>
        <w:t>中华人民共和国</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民法典》、《</w:t>
      </w:r>
      <w:r>
        <w:rPr>
          <w:rFonts w:hint="eastAsia" w:ascii="Times New Roman" w:hAnsi="Times New Roman" w:eastAsia="仿宋_GB2312" w:cs="Times New Roman"/>
          <w:b w:val="0"/>
          <w:bCs w:val="0"/>
          <w:i w:val="0"/>
          <w:iCs w:val="0"/>
          <w:caps w:val="0"/>
          <w:color w:val="auto"/>
          <w:spacing w:val="0"/>
          <w:kern w:val="0"/>
          <w:sz w:val="32"/>
          <w:szCs w:val="32"/>
          <w:shd w:val="clear"/>
          <w:lang w:val="en-US" w:eastAsia="zh-CN" w:bidi="ar"/>
        </w:rPr>
        <w:t>中国共产党章程</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》和党内法规、审计法律法规及</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法规制度规范的研讨</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交流</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参加相关</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部门组织的</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法治学习、讲座，促进审计执法水平提升。利用审计项目进点会向被审计单位宣传《审计法》《天津市内部审计工作规定》等法律法规，强化自觉接受审计监督的意识。</w:t>
      </w:r>
      <w:r>
        <w:rPr>
          <w:rFonts w:hint="default" w:ascii="Times New Roman" w:hAnsi="Times New Roman" w:eastAsia="仿宋_GB2312" w:cs="Times New Roman"/>
          <w:b w:val="0"/>
          <w:bCs w:val="0"/>
          <w:color w:val="auto"/>
          <w:kern w:val="0"/>
          <w:sz w:val="32"/>
          <w:szCs w:val="32"/>
          <w:highlight w:val="none"/>
          <w:lang w:eastAsia="zh-CN"/>
        </w:rPr>
        <w:t>执行</w:t>
      </w:r>
      <w:r>
        <w:rPr>
          <w:rFonts w:hint="default" w:ascii="Times New Roman" w:hAnsi="Times New Roman" w:eastAsia="仿宋_GB2312" w:cs="Times New Roman"/>
          <w:b w:val="0"/>
          <w:bCs w:val="0"/>
          <w:color w:val="auto"/>
          <w:kern w:val="0"/>
          <w:sz w:val="32"/>
          <w:szCs w:val="32"/>
          <w:highlight w:val="none"/>
          <w:lang w:val="en-US" w:eastAsia="zh-CN"/>
        </w:rPr>
        <w:t>审计项目后“三个一”工作机制，把普法宣传教育寓于审计监督全过程，释法明理、剖析问题，推动被审计单位建章立制、长效管理。</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通过多渠道、多形式的普法宣传，营造尊法学法守法用法的良好氛围。</w:t>
      </w:r>
    </w:p>
    <w:p w14:paraId="46FA275C">
      <w:pPr>
        <w:pStyle w:val="5"/>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黑体" w:cs="Times New Roman"/>
          <w:b w:val="0"/>
          <w:bCs w:val="0"/>
          <w:i w:val="0"/>
          <w:iCs w:val="0"/>
          <w:caps w:val="0"/>
          <w:color w:val="auto"/>
          <w:spacing w:val="0"/>
          <w:sz w:val="32"/>
          <w:szCs w:val="32"/>
          <w:shd w:val="clear"/>
        </w:rPr>
      </w:pPr>
      <w:r>
        <w:rPr>
          <w:rFonts w:hint="default" w:ascii="Times New Roman" w:hAnsi="Times New Roman" w:eastAsia="黑体" w:cs="Times New Roman"/>
          <w:b w:val="0"/>
          <w:bCs w:val="0"/>
          <w:i w:val="0"/>
          <w:iCs w:val="0"/>
          <w:caps w:val="0"/>
          <w:color w:val="auto"/>
          <w:spacing w:val="0"/>
          <w:sz w:val="32"/>
          <w:szCs w:val="32"/>
          <w:shd w:val="clear"/>
        </w:rPr>
        <w:t>二、党政主要负责人履行推进法治建设第一责任人职责，加强法治建设情况</w:t>
      </w:r>
    </w:p>
    <w:p w14:paraId="66E3B630">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rPr>
      </w:pPr>
      <w:r>
        <w:rPr>
          <w:rFonts w:hint="default" w:ascii="Times New Roman" w:hAnsi="Times New Roman" w:eastAsia="楷体_GB2312" w:cs="Times New Roman"/>
          <w:b w:val="0"/>
          <w:bCs w:val="0"/>
          <w:i w:val="0"/>
          <w:iCs w:val="0"/>
          <w:caps w:val="0"/>
          <w:color w:val="auto"/>
          <w:spacing w:val="0"/>
          <w:sz w:val="32"/>
          <w:szCs w:val="32"/>
          <w:shd w:val="clear"/>
        </w:rPr>
        <w:t>（一）带头学习贯彻习近平法治思想</w:t>
      </w:r>
    </w:p>
    <w:p w14:paraId="68F734DE">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坚持将学习贯彻习近平法治思想作为一项重大政治任务持续抓好推动落实，召开党组理论学习中心组会议集中学习研讨习近平法治思想、《宪法》《</w:t>
      </w:r>
      <w:r>
        <w:rPr>
          <w:rFonts w:hint="eastAsia" w:ascii="Times New Roman" w:hAnsi="Times New Roman" w:eastAsia="仿宋_GB2312" w:cs="Times New Roman"/>
          <w:b w:val="0"/>
          <w:bCs w:val="0"/>
          <w:i w:val="0"/>
          <w:iCs w:val="0"/>
          <w:caps w:val="0"/>
          <w:color w:val="auto"/>
          <w:spacing w:val="0"/>
          <w:kern w:val="0"/>
          <w:sz w:val="32"/>
          <w:szCs w:val="32"/>
          <w:shd w:val="clear"/>
          <w:lang w:val="en-US" w:eastAsia="zh-CN" w:bidi="ar"/>
        </w:rPr>
        <w:t>中华人民共和国</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民法典》《审计法》等</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w:t>
      </w:r>
      <w:r>
        <w:rPr>
          <w:rFonts w:hint="default" w:ascii="Times New Roman" w:hAnsi="Times New Roman" w:eastAsia="仿宋_GB2312" w:cs="Times New Roman"/>
          <w:b w:val="0"/>
          <w:bCs w:val="0"/>
          <w:color w:val="auto"/>
          <w:sz w:val="32"/>
          <w:lang w:val="en-US" w:eastAsia="zh-CN"/>
        </w:rPr>
        <w:t>在深化理论武装中凝心聚魂</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。把学习贯彻习近平法治思想作为</w:t>
      </w:r>
      <w:r>
        <w:rPr>
          <w:rFonts w:hint="default" w:ascii="Times New Roman" w:hAnsi="Times New Roman" w:eastAsia="仿宋_GB2312" w:cs="Times New Roman"/>
          <w:b w:val="0"/>
          <w:bCs w:val="0"/>
          <w:i w:val="0"/>
          <w:iCs w:val="0"/>
          <w:caps w:val="0"/>
          <w:color w:val="auto"/>
          <w:spacing w:val="0"/>
          <w:kern w:val="0"/>
          <w:sz w:val="32"/>
          <w:szCs w:val="32"/>
          <w:highlight w:val="none"/>
          <w:shd w:val="clear"/>
          <w:lang w:val="en-US" w:eastAsia="zh-CN" w:bidi="ar"/>
        </w:rPr>
        <w:t>全年审计工作重点，建立健全党组贯彻落实习近平法治思想常态化机制，坚持每季度开展一次法治学习，围绕习近平法治思想</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、中央和市、区委有关会议、文件精神等开展学习讨论，组织开展习近平法治思想在线学习考试，推动习近平法治思想入脑入心。在区政府常务会</w:t>
      </w:r>
      <w:r>
        <w:rPr>
          <w:rFonts w:hint="default" w:ascii="Times New Roman" w:hAnsi="Times New Roman" w:eastAsia="仿宋_GB2312" w:cs="Times New Roman"/>
          <w:b w:val="0"/>
          <w:bCs w:val="0"/>
          <w:i w:val="0"/>
          <w:iCs w:val="0"/>
          <w:caps w:val="0"/>
          <w:color w:val="auto"/>
          <w:spacing w:val="0"/>
          <w:kern w:val="0"/>
          <w:sz w:val="32"/>
          <w:szCs w:val="32"/>
          <w:highlight w:val="none"/>
          <w:shd w:val="clear"/>
          <w:lang w:val="en-US" w:eastAsia="zh-CN" w:bidi="ar"/>
        </w:rPr>
        <w:t>上宣讲《审计法》，强</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化 “关键少数” 的经济安全风险意识和对审计工作的重视。</w:t>
      </w:r>
    </w:p>
    <w:p w14:paraId="70CD8033">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rPr>
      </w:pPr>
      <w:r>
        <w:rPr>
          <w:rFonts w:hint="default" w:ascii="Times New Roman" w:hAnsi="Times New Roman" w:eastAsia="楷体_GB2312" w:cs="Times New Roman"/>
          <w:b w:val="0"/>
          <w:bCs w:val="0"/>
          <w:i w:val="0"/>
          <w:iCs w:val="0"/>
          <w:caps w:val="0"/>
          <w:color w:val="auto"/>
          <w:spacing w:val="0"/>
          <w:sz w:val="32"/>
          <w:szCs w:val="32"/>
          <w:shd w:val="clear"/>
        </w:rPr>
        <w:t>（二）切实履行推进法治建设第一责任人职责</w:t>
      </w:r>
    </w:p>
    <w:p w14:paraId="261EF605">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紧密结合审计工作实际，切实履行推进法治建设第一责任人职责，始终坚持对法治建设重要工作亲自部署、重大问题亲自过问、重点环节亲自协调、重点任务亲自督办。</w:t>
      </w:r>
      <w:r>
        <w:rPr>
          <w:rFonts w:hint="default" w:ascii="Times New Roman" w:hAnsi="Times New Roman" w:eastAsia="仿宋_GB2312" w:cs="Times New Roman"/>
          <w:color w:val="auto"/>
          <w:sz w:val="32"/>
          <w:szCs w:val="32"/>
          <w:lang w:eastAsia="zh-CN"/>
        </w:rPr>
        <w:t>认真落实中央全面依法治国、市委全面依法治市和</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区委</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全面</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依法治区工作部署，压紧压实法治建设责任，高标准完成普法依法治理各项任务。组织制定并印发《东丽区审计局审计项目全流程审计质量控制办法（试行）》，为规范审计执法行为提供制度保障。研究部署区审计局重大法治建设事项，健全行政决策机制，有效防范风险。</w:t>
      </w:r>
    </w:p>
    <w:p w14:paraId="13729712">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楷体_GB2312" w:cs="Times New Roman"/>
          <w:b w:val="0"/>
          <w:bCs w:val="0"/>
          <w:i w:val="0"/>
          <w:iCs w:val="0"/>
          <w:caps w:val="0"/>
          <w:color w:val="auto"/>
          <w:spacing w:val="0"/>
          <w:sz w:val="32"/>
          <w:szCs w:val="32"/>
          <w:shd w:val="clear"/>
        </w:rPr>
        <w:t>（三）高标准部署推动法治建设重点工作</w:t>
      </w:r>
    </w:p>
    <w:p w14:paraId="38576D5D">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坚持把审计工作主动融入全区改革发展大局，聚焦践行 “四个善作善成” 重要要求以及高质量发展 “十项行动”“三新”“三量” 以及防范化解重大风险等中心工作和改革任务，精准组织实施审计项目，审计 “利剑” 作用持续彰显。以落实审计质量提升相关工作要求为重点，部署开展业务科室审计项目评查、优秀审计项目评选报送工作。强化审计整改，通过</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组织</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完善整改跟踪台账、召开问题反馈会、整改推动会，制发审计整改催办函和审计专报办理通知单等方式，推动问题有效整改，坚持把揭示问题和推动解决问题相统一，全面提升审计整改质效，做好审计的 “下半篇文章”。持续推进审计监督与其他监督贯通协同，形成通力合作、系统治理、成果共享的良好工作局面，实现 “攥指成拳”。</w:t>
      </w:r>
    </w:p>
    <w:p w14:paraId="74E20ABB">
      <w:pPr>
        <w:pStyle w:val="5"/>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黑体" w:cs="Times New Roman"/>
          <w:b w:val="0"/>
          <w:bCs w:val="0"/>
          <w:i w:val="0"/>
          <w:iCs w:val="0"/>
          <w:caps w:val="0"/>
          <w:color w:val="auto"/>
          <w:spacing w:val="0"/>
          <w:sz w:val="32"/>
          <w:szCs w:val="32"/>
          <w:shd w:val="clear"/>
        </w:rPr>
      </w:pPr>
      <w:r>
        <w:rPr>
          <w:rFonts w:hint="default" w:ascii="Times New Roman" w:hAnsi="Times New Roman" w:eastAsia="黑体" w:cs="Times New Roman"/>
          <w:b w:val="0"/>
          <w:bCs w:val="0"/>
          <w:i w:val="0"/>
          <w:iCs w:val="0"/>
          <w:caps w:val="0"/>
          <w:color w:val="auto"/>
          <w:spacing w:val="0"/>
          <w:sz w:val="32"/>
          <w:szCs w:val="32"/>
          <w:shd w:val="clear"/>
        </w:rPr>
        <w:t>三、存在的主要问题</w:t>
      </w:r>
    </w:p>
    <w:p w14:paraId="189BB89E">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rPr>
      </w:pPr>
      <w:r>
        <w:rPr>
          <w:rFonts w:hint="default" w:ascii="Times New Roman" w:hAnsi="Times New Roman" w:eastAsia="楷体_GB2312" w:cs="Times New Roman"/>
          <w:b w:val="0"/>
          <w:bCs w:val="0"/>
          <w:i w:val="0"/>
          <w:iCs w:val="0"/>
          <w:caps w:val="0"/>
          <w:color w:val="auto"/>
          <w:spacing w:val="0"/>
          <w:sz w:val="32"/>
          <w:szCs w:val="32"/>
          <w:shd w:val="clear"/>
        </w:rPr>
        <w:t>（一）审计机关政治机关作用发挥仍需强化。</w:t>
      </w:r>
    </w:p>
    <w:p w14:paraId="7DC0A672">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在紧扣经济监督主责主业，深入研究党和国家的重大决策部署和经济方针政策方面仍有差距，国家大政方针背后蕴含的战略考量和实践要求还需进一步学深悟透，经济问题之后的政治之因挖掘不够深入，审计政治机关职能作用发挥不够充分，审计服务大局的功能有待进一步增强。</w:t>
      </w:r>
    </w:p>
    <w:p w14:paraId="38E490AB">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rPr>
      </w:pPr>
      <w:r>
        <w:rPr>
          <w:rFonts w:hint="default" w:ascii="Times New Roman" w:hAnsi="Times New Roman" w:eastAsia="楷体_GB2312" w:cs="Times New Roman"/>
          <w:b w:val="0"/>
          <w:bCs w:val="0"/>
          <w:i w:val="0"/>
          <w:iCs w:val="0"/>
          <w:caps w:val="0"/>
          <w:color w:val="auto"/>
          <w:spacing w:val="0"/>
          <w:sz w:val="32"/>
          <w:szCs w:val="32"/>
          <w:shd w:val="clear"/>
        </w:rPr>
        <w:t>（二）审计执法质量和效能有待提升。</w:t>
      </w:r>
    </w:p>
    <w:p w14:paraId="53AD6FCE">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落实《东丽区审计局审计项目全流程审计质量控制办法（试行）》还需进一步强</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化</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，对审计事项的穿透式核查</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力度不足</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，审计文书的规范性、审计证据的充分性、审计程序的合规性方面仍</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需进一步加强</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。全局性、前瞻性、制度性的审计建议占比不高，在为区委、区政府提供促进公共资金使用高效性、安全性的决策依据方面存在欠缺。</w:t>
      </w:r>
    </w:p>
    <w:p w14:paraId="7D4ED301">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rPr>
      </w:pPr>
      <w:r>
        <w:rPr>
          <w:rFonts w:hint="default" w:ascii="Times New Roman" w:hAnsi="Times New Roman" w:eastAsia="楷体_GB2312" w:cs="Times New Roman"/>
          <w:b w:val="0"/>
          <w:bCs w:val="0"/>
          <w:i w:val="0"/>
          <w:iCs w:val="0"/>
          <w:caps w:val="0"/>
          <w:color w:val="auto"/>
          <w:spacing w:val="0"/>
          <w:sz w:val="32"/>
          <w:szCs w:val="32"/>
          <w:shd w:val="clear"/>
        </w:rPr>
        <w:t>（三）审计整改长效机制不够完善。</w:t>
      </w:r>
    </w:p>
    <w:p w14:paraId="648FF74D">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审计整改 “最后一公里” 落实仍有短板，推动被审计单位解决整改难点和堵点问题力度不足，多部门合力推动整改的效果</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还需进一步提升</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，整改协同联动机制有待深化。在丰富贯通协作配合渠道、强化追责问责、提升审计整改结果综合运用水平等方面还需</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研究</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探索。</w:t>
      </w:r>
    </w:p>
    <w:p w14:paraId="7D5F6FCD">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rPr>
      </w:pPr>
      <w:r>
        <w:rPr>
          <w:rFonts w:hint="default" w:ascii="Times New Roman" w:hAnsi="Times New Roman" w:eastAsia="楷体_GB2312" w:cs="Times New Roman"/>
          <w:b w:val="0"/>
          <w:bCs w:val="0"/>
          <w:i w:val="0"/>
          <w:iCs w:val="0"/>
          <w:caps w:val="0"/>
          <w:color w:val="auto"/>
          <w:spacing w:val="0"/>
          <w:sz w:val="32"/>
          <w:szCs w:val="32"/>
          <w:shd w:val="clear"/>
        </w:rPr>
        <w:t>（四）审计干部队伍能力素质存在差距</w:t>
      </w:r>
    </w:p>
    <w:p w14:paraId="606A5472">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与习近平总书记提出的打造经济监督 “特种部队” 的要求相比，队伍建设仍有不足。优秀年轻干部储备不足，中坚力量相对薄弱，能够独立担当重大、重要审计项目主审的干部不多，难以完全满足复杂审计任务的需求。部分审计人员的法治意识、法治理念</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不强</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，运用法治思维和法治方式解决问题的能力</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不高</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w:t>
      </w:r>
    </w:p>
    <w:p w14:paraId="51691957">
      <w:pPr>
        <w:pStyle w:val="5"/>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黑体" w:cs="Times New Roman"/>
          <w:b w:val="0"/>
          <w:bCs w:val="0"/>
          <w:i w:val="0"/>
          <w:iCs w:val="0"/>
          <w:caps w:val="0"/>
          <w:color w:val="auto"/>
          <w:spacing w:val="0"/>
          <w:sz w:val="32"/>
          <w:szCs w:val="32"/>
          <w:shd w:val="clear"/>
        </w:rPr>
      </w:pPr>
      <w:r>
        <w:rPr>
          <w:rFonts w:hint="default" w:ascii="Times New Roman" w:hAnsi="Times New Roman" w:eastAsia="黑体" w:cs="Times New Roman"/>
          <w:b w:val="0"/>
          <w:bCs w:val="0"/>
          <w:i w:val="0"/>
          <w:iCs w:val="0"/>
          <w:caps w:val="0"/>
          <w:color w:val="auto"/>
          <w:spacing w:val="0"/>
          <w:sz w:val="32"/>
          <w:szCs w:val="32"/>
          <w:shd w:val="clear"/>
        </w:rPr>
        <w:t>四、下一步工作举措</w:t>
      </w:r>
    </w:p>
    <w:p w14:paraId="40638675">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rPr>
      </w:pPr>
      <w:r>
        <w:rPr>
          <w:rFonts w:hint="default" w:ascii="Times New Roman" w:hAnsi="Times New Roman" w:eastAsia="楷体_GB2312" w:cs="Times New Roman"/>
          <w:b w:val="0"/>
          <w:bCs w:val="0"/>
          <w:i w:val="0"/>
          <w:iCs w:val="0"/>
          <w:caps w:val="0"/>
          <w:color w:val="auto"/>
          <w:spacing w:val="0"/>
          <w:sz w:val="32"/>
          <w:szCs w:val="32"/>
          <w:shd w:val="clear"/>
        </w:rPr>
        <w:t>（一）加强党对审计工作的领导。</w:t>
      </w:r>
    </w:p>
    <w:p w14:paraId="08D1BB18">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把坚持党中央集中统一领导作为最高政治原则，把贯彻落实习近平总书记重要讲话精神作为首要政治任务和政治责任，深入贯彻落实党的二十大和二十届历次全会精神，中央、市委和区委审计委员会历次会议决策部署，全面对标 “如臂使指、如影随形、如雷贯耳” 重要要求，不断增强履职尽责的政治自觉、思想自觉、行动自觉，切实</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增</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强审计机关</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的</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政治属性。</w:t>
      </w:r>
    </w:p>
    <w:p w14:paraId="531A6790">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rPr>
      </w:pPr>
      <w:r>
        <w:rPr>
          <w:rFonts w:hint="default" w:ascii="Times New Roman" w:hAnsi="Times New Roman" w:eastAsia="楷体_GB2312" w:cs="Times New Roman"/>
          <w:b w:val="0"/>
          <w:bCs w:val="0"/>
          <w:i w:val="0"/>
          <w:iCs w:val="0"/>
          <w:caps w:val="0"/>
          <w:color w:val="auto"/>
          <w:spacing w:val="0"/>
          <w:sz w:val="32"/>
          <w:szCs w:val="32"/>
          <w:shd w:val="clear"/>
        </w:rPr>
        <w:t>（二）</w:t>
      </w:r>
      <w:r>
        <w:rPr>
          <w:rFonts w:hint="default" w:ascii="Times New Roman" w:hAnsi="Times New Roman" w:eastAsia="楷体_GB2312" w:cs="Times New Roman"/>
          <w:b w:val="0"/>
          <w:bCs w:val="0"/>
          <w:i w:val="0"/>
          <w:iCs w:val="0"/>
          <w:caps w:val="0"/>
          <w:color w:val="auto"/>
          <w:spacing w:val="0"/>
          <w:sz w:val="32"/>
          <w:szCs w:val="32"/>
          <w:shd w:val="clear"/>
          <w:lang w:val="en-US" w:eastAsia="zh-CN"/>
        </w:rPr>
        <w:t>依法全面履行审计监督职责</w:t>
      </w:r>
      <w:r>
        <w:rPr>
          <w:rFonts w:hint="default" w:ascii="Times New Roman" w:hAnsi="Times New Roman" w:eastAsia="楷体_GB2312" w:cs="Times New Roman"/>
          <w:b w:val="0"/>
          <w:bCs w:val="0"/>
          <w:i w:val="0"/>
          <w:iCs w:val="0"/>
          <w:caps w:val="0"/>
          <w:color w:val="auto"/>
          <w:spacing w:val="0"/>
          <w:sz w:val="32"/>
          <w:szCs w:val="32"/>
          <w:shd w:val="clear"/>
          <w:lang w:eastAsia="zh-CN"/>
        </w:rPr>
        <w:t>。</w:t>
      </w:r>
    </w:p>
    <w:p w14:paraId="7C251AEA">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继续抓好</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上级审计机关关于</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科学规范开展审计工作</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的部署落实，</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聚焦主责主业，聚焦推动高质量发展“十项行动”，依法忠实履行审计监督职责，以高质量审计监督服务保障我</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区</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经济社会高质量发展。牢牢把握审计质量生命线</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及时总结经验、举一反三，形成长效机制。加强审计现场管理和全流程审计质量管控，强化审计质量检查，坚决纠正审计执法突出问题，推进严格规范公正文明执法。</w:t>
      </w:r>
    </w:p>
    <w:p w14:paraId="601A5FFC">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rPr>
      </w:pPr>
      <w:r>
        <w:rPr>
          <w:rFonts w:hint="default" w:ascii="Times New Roman" w:hAnsi="Times New Roman" w:eastAsia="楷体_GB2312" w:cs="Times New Roman"/>
          <w:b w:val="0"/>
          <w:bCs w:val="0"/>
          <w:i w:val="0"/>
          <w:iCs w:val="0"/>
          <w:caps w:val="0"/>
          <w:color w:val="auto"/>
          <w:spacing w:val="0"/>
          <w:sz w:val="32"/>
          <w:szCs w:val="32"/>
          <w:shd w:val="clear"/>
        </w:rPr>
        <w:t>（三）健全审计整改长效机制。</w:t>
      </w:r>
    </w:p>
    <w:p w14:paraId="27122EC1">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持续加大</w:t>
      </w:r>
      <w:r>
        <w:rPr>
          <w:rFonts w:hint="default" w:ascii="Times New Roman" w:hAnsi="Times New Roman" w:eastAsia="仿宋_GB2312" w:cs="Times New Roman"/>
          <w:b w:val="0"/>
          <w:bCs w:val="0"/>
          <w:color w:val="auto"/>
          <w:sz w:val="32"/>
          <w:szCs w:val="32"/>
          <w:shd w:val="clear"/>
          <w:lang w:val="en-US" w:eastAsia="zh-CN"/>
        </w:rPr>
        <w:t>审计整改督促检查力度，制定年度审计整改督促检查计划，“全口径”“全周期”督促推进审计整改，持续跟踪问效。健全多部门协同整改机制，对整改难点堵点问题组织会商研判，合力促进整改有效落实。深化审计监督与人大监督、纪检监察、巡视巡察等其他监督的</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贯通协作，凝聚整改合力，提升审计整改质效。</w:t>
      </w:r>
    </w:p>
    <w:p w14:paraId="23AC3532">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楷体_GB2312" w:cs="Times New Roman"/>
          <w:b w:val="0"/>
          <w:bCs w:val="0"/>
          <w:i w:val="0"/>
          <w:iCs w:val="0"/>
          <w:caps w:val="0"/>
          <w:color w:val="auto"/>
          <w:spacing w:val="0"/>
          <w:sz w:val="32"/>
          <w:szCs w:val="32"/>
          <w:shd w:val="clear"/>
        </w:rPr>
      </w:pPr>
      <w:r>
        <w:rPr>
          <w:rFonts w:hint="default" w:ascii="Times New Roman" w:hAnsi="Times New Roman" w:eastAsia="楷体_GB2312" w:cs="Times New Roman"/>
          <w:b w:val="0"/>
          <w:bCs w:val="0"/>
          <w:i w:val="0"/>
          <w:iCs w:val="0"/>
          <w:caps w:val="0"/>
          <w:color w:val="auto"/>
          <w:spacing w:val="0"/>
          <w:sz w:val="32"/>
          <w:szCs w:val="32"/>
          <w:shd w:val="clear"/>
        </w:rPr>
        <w:t>（四）建设高素质专业化审计干部队伍。</w:t>
      </w:r>
    </w:p>
    <w:p w14:paraId="4C102008">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kinsoku/>
        <w:wordWrap/>
        <w:overflowPunct/>
        <w:topLinePunct w:val="0"/>
        <w:autoSpaceDE/>
        <w:autoSpaceDN/>
        <w:bidi w:val="0"/>
        <w:adjustRightInd/>
        <w:snapToGrid/>
        <w:spacing w:beforeAutospacing="0" w:after="0" w:afterAutospacing="0" w:line="56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严格落实习近平总书记关于“以审计精神立身、以创新规范立业、以自身建设立信”的重要要求，提高审计队伍的法治素养和专业能力</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。通过</w:t>
      </w:r>
      <w:r>
        <w:rPr>
          <w:rFonts w:hint="default" w:ascii="Times New Roman" w:hAnsi="Times New Roman" w:eastAsia="仿宋_GB2312" w:cs="Times New Roman"/>
          <w:color w:val="auto"/>
          <w:kern w:val="0"/>
          <w:sz w:val="32"/>
          <w:szCs w:val="32"/>
          <w:lang w:val="en-US" w:eastAsia="zh-CN" w:bidi="ar-SA"/>
        </w:rPr>
        <w:t>参加审计署</w:t>
      </w:r>
      <w:r>
        <w:rPr>
          <w:rFonts w:hint="default" w:ascii="Times New Roman" w:hAnsi="Times New Roman" w:eastAsia="仿宋_GB2312" w:cs="Times New Roman"/>
          <w:color w:val="auto"/>
          <w:kern w:val="0"/>
          <w:sz w:val="32"/>
          <w:szCs w:val="32"/>
          <w:lang w:eastAsia="zh-CN" w:bidi="ar-SA"/>
        </w:rPr>
        <w:t>、市审计局</w:t>
      </w:r>
      <w:r>
        <w:rPr>
          <w:rFonts w:hint="default" w:ascii="Times New Roman" w:hAnsi="Times New Roman" w:eastAsia="仿宋_GB2312" w:cs="Times New Roman"/>
          <w:color w:val="auto"/>
          <w:kern w:val="0"/>
          <w:sz w:val="32"/>
          <w:szCs w:val="32"/>
          <w:lang w:val="en-US" w:eastAsia="zh-CN" w:bidi="ar-SA"/>
        </w:rPr>
        <w:t>组织的各</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类培训，</w:t>
      </w:r>
      <w:r>
        <w:rPr>
          <w:rFonts w:hint="default" w:ascii="Times New Roman" w:hAnsi="Times New Roman" w:eastAsia="仿宋_GB2312" w:cs="Times New Roman"/>
          <w:b w:val="0"/>
          <w:bCs w:val="0"/>
          <w:i w:val="0"/>
          <w:iCs w:val="0"/>
          <w:caps w:val="0"/>
          <w:color w:val="auto"/>
          <w:spacing w:val="0"/>
          <w:kern w:val="0"/>
          <w:sz w:val="32"/>
          <w:szCs w:val="32"/>
          <w:highlight w:val="none"/>
          <w:shd w:val="clear"/>
          <w:lang w:eastAsia="zh-CN" w:bidi="ar"/>
        </w:rPr>
        <w:t>组织</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全过程审计质量控制、大数据审计、法律法规应用等专题</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讲座</w:t>
      </w:r>
      <w:r>
        <w:rPr>
          <w:rFonts w:hint="default" w:ascii="Times New Roman" w:hAnsi="Times New Roman" w:eastAsia="仿宋_GB2312" w:cs="Times New Roman"/>
          <w:b w:val="0"/>
          <w:bCs w:val="0"/>
          <w:i w:val="0"/>
          <w:iCs w:val="0"/>
          <w:caps w:val="0"/>
          <w:color w:val="auto"/>
          <w:spacing w:val="0"/>
          <w:kern w:val="0"/>
          <w:sz w:val="32"/>
          <w:szCs w:val="32"/>
          <w:highlight w:val="none"/>
          <w:shd w:val="clear"/>
          <w:lang w:eastAsia="zh-CN" w:bidi="ar"/>
        </w:rPr>
        <w:t>，</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开展</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审计项目经验展示</w:t>
      </w:r>
      <w:r>
        <w:rPr>
          <w:rFonts w:hint="default" w:ascii="Times New Roman" w:hAnsi="Times New Roman" w:eastAsia="仿宋_GB2312" w:cs="Times New Roman"/>
          <w:b w:val="0"/>
          <w:bCs w:val="0"/>
          <w:i w:val="0"/>
          <w:iCs w:val="0"/>
          <w:caps w:val="0"/>
          <w:color w:val="auto"/>
          <w:spacing w:val="0"/>
          <w:kern w:val="0"/>
          <w:sz w:val="32"/>
          <w:szCs w:val="32"/>
          <w:shd w:val="clear"/>
          <w:lang w:eastAsia="zh-CN" w:bidi="ar"/>
        </w:rPr>
        <w:t>等活动</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w:t>
      </w:r>
      <w:r>
        <w:rPr>
          <w:rFonts w:hint="default" w:ascii="Times New Roman" w:hAnsi="Times New Roman" w:eastAsia="仿宋_GB2312" w:cs="Times New Roman"/>
          <w:color w:val="auto"/>
          <w:kern w:val="0"/>
          <w:sz w:val="31"/>
          <w:szCs w:val="31"/>
          <w:lang w:val="en-US" w:eastAsia="zh-CN" w:bidi="ar"/>
        </w:rPr>
        <w:t>夯实</w:t>
      </w:r>
      <w:r>
        <w:rPr>
          <w:rFonts w:hint="default" w:ascii="Times New Roman" w:hAnsi="Times New Roman" w:eastAsia="仿宋_GB2312" w:cs="Times New Roman"/>
          <w:color w:val="auto"/>
          <w:kern w:val="0"/>
          <w:sz w:val="31"/>
          <w:szCs w:val="31"/>
          <w:lang w:eastAsia="zh-CN" w:bidi="ar"/>
        </w:rPr>
        <w:t>审计干部</w:t>
      </w:r>
      <w:r>
        <w:rPr>
          <w:rFonts w:hint="default" w:ascii="Times New Roman" w:hAnsi="Times New Roman" w:eastAsia="仿宋_GB2312" w:cs="Times New Roman"/>
          <w:color w:val="auto"/>
          <w:kern w:val="0"/>
          <w:sz w:val="31"/>
          <w:szCs w:val="31"/>
          <w:lang w:val="en-US" w:eastAsia="zh-CN" w:bidi="ar"/>
        </w:rPr>
        <w:t>能查、能说、能写本领</w:t>
      </w:r>
      <w:r>
        <w:rPr>
          <w:rFonts w:hint="default" w:ascii="Times New Roman" w:hAnsi="Times New Roman" w:eastAsia="仿宋_GB2312" w:cs="Times New Roman"/>
          <w:color w:val="auto"/>
          <w:kern w:val="0"/>
          <w:sz w:val="31"/>
          <w:szCs w:val="31"/>
          <w:lang w:eastAsia="zh-CN" w:bidi="ar"/>
        </w:rPr>
        <w:t>，</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打造高素质专业化审计执法 “特种部队”。</w:t>
      </w:r>
    </w:p>
    <w:p w14:paraId="050B129F">
      <w:pPr>
        <w:pStyle w:val="2"/>
        <w:keepNext w:val="0"/>
        <w:keepLines w:val="0"/>
        <w:pageBreakBefore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pPr>
    </w:p>
    <w:p w14:paraId="5C9B51FB">
      <w:pPr>
        <w:pStyle w:val="3"/>
        <w:keepNext w:val="0"/>
        <w:keepLines w:val="0"/>
        <w:pageBreakBefore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pPr>
    </w:p>
    <w:p w14:paraId="1FDEA3A2">
      <w:pPr>
        <w:keepNext w:val="0"/>
        <w:keepLines w:val="0"/>
        <w:pageBreakBefore w:val="0"/>
        <w:kinsoku/>
        <w:wordWrap/>
        <w:overflowPunct/>
        <w:topLinePunct w:val="0"/>
        <w:autoSpaceDE/>
        <w:autoSpaceDN/>
        <w:bidi w:val="0"/>
        <w:adjustRightInd/>
        <w:snapToGrid/>
        <w:spacing w:line="560" w:lineRule="exact"/>
        <w:ind w:left="0" w:firstLine="420" w:firstLineChars="200"/>
        <w:jc w:val="both"/>
        <w:textAlignment w:val="auto"/>
        <w:rPr>
          <w:rFonts w:hint="default" w:ascii="Times New Roman" w:hAnsi="Times New Roman" w:cs="Times New Roman"/>
          <w:color w:val="auto"/>
          <w:lang w:val="en-US" w:eastAsia="zh-CN"/>
        </w:rPr>
      </w:pPr>
    </w:p>
    <w:p w14:paraId="03E02F0C">
      <w:pPr>
        <w:pStyle w:val="2"/>
        <w:keepNext w:val="0"/>
        <w:keepLines w:val="0"/>
        <w:pageBreakBefore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 xml:space="preserve">                               </w:t>
      </w:r>
      <w:r>
        <w:rPr>
          <w:rFonts w:hint="eastAsia" w:ascii="Times New Roman" w:hAnsi="Times New Roman" w:eastAsia="仿宋_GB2312" w:cs="Times New Roman"/>
          <w:b w:val="0"/>
          <w:bCs w:val="0"/>
          <w:i w:val="0"/>
          <w:iCs w:val="0"/>
          <w:caps w:val="0"/>
          <w:color w:val="auto"/>
          <w:spacing w:val="0"/>
          <w:kern w:val="0"/>
          <w:sz w:val="32"/>
          <w:szCs w:val="32"/>
          <w:shd w:val="clear"/>
          <w:lang w:val="en-US" w:eastAsia="zh-CN" w:bidi="ar"/>
        </w:rPr>
        <w:t xml:space="preserve"> </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东丽区审计局</w:t>
      </w:r>
    </w:p>
    <w:p w14:paraId="711C4E1F">
      <w:pPr>
        <w:pStyle w:val="2"/>
        <w:keepNext w:val="0"/>
        <w:keepLines w:val="0"/>
        <w:pageBreakBefore w:val="0"/>
        <w:kinsoku/>
        <w:wordWrap/>
        <w:overflowPunct/>
        <w:topLinePunct w:val="0"/>
        <w:autoSpaceDE/>
        <w:autoSpaceDN/>
        <w:bidi w:val="0"/>
        <w:adjustRightInd/>
        <w:snapToGrid/>
        <w:spacing w:line="560" w:lineRule="exact"/>
        <w:ind w:firstLine="5440" w:firstLineChars="1700"/>
        <w:jc w:val="both"/>
        <w:textAlignment w:val="auto"/>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pP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2025年12月3</w:t>
      </w:r>
      <w:r>
        <w:rPr>
          <w:rFonts w:hint="eastAsia" w:ascii="Times New Roman" w:hAnsi="Times New Roman" w:eastAsia="仿宋_GB2312" w:cs="Times New Roman"/>
          <w:b w:val="0"/>
          <w:bCs w:val="0"/>
          <w:i w:val="0"/>
          <w:iCs w:val="0"/>
          <w:caps w:val="0"/>
          <w:color w:val="auto"/>
          <w:spacing w:val="0"/>
          <w:kern w:val="0"/>
          <w:sz w:val="32"/>
          <w:szCs w:val="32"/>
          <w:shd w:val="clear"/>
          <w:lang w:val="en-US" w:eastAsia="zh-CN" w:bidi="ar"/>
        </w:rPr>
        <w:t>0</w:t>
      </w:r>
      <w:r>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t>日</w:t>
      </w:r>
    </w:p>
    <w:p w14:paraId="6244D2F0">
      <w:pPr>
        <w:pStyle w:val="3"/>
        <w:rPr>
          <w:rFonts w:hint="default" w:ascii="Times New Roman" w:hAnsi="Times New Roman" w:eastAsia="仿宋_GB2312" w:cs="Times New Roman"/>
          <w:b w:val="0"/>
          <w:bCs w:val="0"/>
          <w:i w:val="0"/>
          <w:iCs w:val="0"/>
          <w:caps w:val="0"/>
          <w:color w:val="auto"/>
          <w:spacing w:val="0"/>
          <w:kern w:val="0"/>
          <w:sz w:val="32"/>
          <w:szCs w:val="32"/>
          <w:shd w:val="clear"/>
          <w:lang w:val="en-US" w:eastAsia="zh-CN" w:bidi="ar"/>
        </w:rPr>
      </w:pPr>
    </w:p>
    <w:p w14:paraId="74596985">
      <w:pPr>
        <w:rPr>
          <w:rFonts w:hint="default"/>
          <w:lang w:val="en-US"/>
        </w:rPr>
      </w:pPr>
    </w:p>
    <w:bookmarkEnd w:id="0"/>
    <w:sectPr>
      <w:footerReference r:id="rId3"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11D12">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33900F">
                          <w:pPr>
                            <w:pStyle w:val="7"/>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D33900F">
                    <w:pPr>
                      <w:pStyle w:val="7"/>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257A71"/>
    <w:rsid w:val="05A251D9"/>
    <w:rsid w:val="11695EB6"/>
    <w:rsid w:val="28F13ECB"/>
    <w:rsid w:val="2EFF6F20"/>
    <w:rsid w:val="3AB92FEF"/>
    <w:rsid w:val="3D213F2C"/>
    <w:rsid w:val="46B660E5"/>
    <w:rsid w:val="4D4952BF"/>
    <w:rsid w:val="4E993D66"/>
    <w:rsid w:val="4EC64AD7"/>
    <w:rsid w:val="56257A71"/>
    <w:rsid w:val="600D101E"/>
    <w:rsid w:val="66611474"/>
    <w:rsid w:val="6D6372E5"/>
    <w:rsid w:val="6F830903"/>
    <w:rsid w:val="73050544"/>
    <w:rsid w:val="75DA6B4D"/>
    <w:rsid w:val="76F77DCC"/>
    <w:rsid w:val="78FF69D2"/>
    <w:rsid w:val="78FFC987"/>
    <w:rsid w:val="7E2F5968"/>
    <w:rsid w:val="7EFEF6D4"/>
    <w:rsid w:val="8FEFB528"/>
    <w:rsid w:val="DDAD9975"/>
    <w:rsid w:val="FAE3CC2B"/>
    <w:rsid w:val="FB77FC9E"/>
    <w:rsid w:val="FFFE74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6">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列出段落1"/>
    <w:basedOn w:val="1"/>
    <w:next w:val="3"/>
    <w:qFormat/>
    <w:uiPriority w:val="0"/>
    <w:pPr>
      <w:ind w:firstLine="200" w:firstLineChars="200"/>
    </w:pPr>
  </w:style>
  <w:style w:type="paragraph" w:customStyle="1" w:styleId="3">
    <w:name w:val="索引 51"/>
    <w:basedOn w:val="1"/>
    <w:next w:val="1"/>
    <w:qFormat/>
    <w:uiPriority w:val="0"/>
    <w:pPr>
      <w:ind w:left="1680"/>
    </w:pPr>
    <w:rPr>
      <w:rFonts w:hAnsi="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1">
    <w:name w:val="Strong"/>
    <w:basedOn w:val="10"/>
    <w:qFormat/>
    <w:uiPriority w:val="0"/>
    <w:rPr>
      <w:b/>
    </w:rPr>
  </w:style>
  <w:style w:type="paragraph" w:customStyle="1" w:styleId="12">
    <w:name w:val="Body Text Indent 21"/>
    <w:basedOn w:val="1"/>
    <w:qFormat/>
    <w:uiPriority w:val="0"/>
    <w:pPr>
      <w:spacing w:line="480" w:lineRule="auto"/>
      <w:ind w:left="420" w:left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4520</Words>
  <Characters>4540</Characters>
  <Lines>0</Lines>
  <Paragraphs>0</Paragraphs>
  <TotalTime>2</TotalTime>
  <ScaleCrop>false</ScaleCrop>
  <LinksUpToDate>false</LinksUpToDate>
  <CharactersWithSpaces>4609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2025-12-25T17:51:00Z</dcterms:created>
  <dc:creator>WPS_633981539</dc:creator>
  <cp:lastModifiedBy>王凯</cp:lastModifiedBy>
  <dcterms:modified xsi:type="dcterms:W3CDTF">2026-01-12T02:30:35Z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8F71FF85A6B1464FA75AA1FC497DB5F2_13</vt:lpwstr>
  </property>
  <property fmtid="{D5CDD505-2E9C-101B-9397-08002B2CF9AE}" pid="4" name="KSOTemplateDocerSaveRecord">
    <vt:lpwstr>eyJoZGlkIjoiMDIxOTI4MTM1YTQzODY0YjYxMDhhNWI2NGMwY2FmOTQiLCJ1c2VySWQiOiI1NDA0NTk1OTcifQ==</vt:lpwstr>
  </property>
</Properties>
</file>