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0240" w:rsidRDefault="008306AA" w:rsidP="008306AA">
      <w:pPr>
        <w:spacing w:line="440" w:lineRule="exact"/>
        <w:ind w:left="320" w:hangingChars="100" w:hanging="320"/>
        <w:jc w:val="center"/>
        <w:rPr>
          <w:bCs/>
          <w:color w:val="000000" w:themeColor="text1"/>
          <w:sz w:val="32"/>
          <w:szCs w:val="32"/>
        </w:rPr>
      </w:pPr>
      <w:r w:rsidRPr="008306AA">
        <w:rPr>
          <w:rFonts w:hint="eastAsia"/>
          <w:bCs/>
          <w:color w:val="000000" w:themeColor="text1"/>
          <w:sz w:val="32"/>
          <w:szCs w:val="32"/>
        </w:rPr>
        <w:t>2026</w:t>
      </w:r>
      <w:r w:rsidRPr="008306AA">
        <w:rPr>
          <w:rFonts w:hint="eastAsia"/>
          <w:bCs/>
          <w:color w:val="000000" w:themeColor="text1"/>
          <w:sz w:val="32"/>
          <w:szCs w:val="32"/>
        </w:rPr>
        <w:t>年东丽区刘辛庄</w:t>
      </w:r>
      <w:r>
        <w:rPr>
          <w:rFonts w:hint="eastAsia"/>
          <w:bCs/>
          <w:color w:val="000000" w:themeColor="text1"/>
          <w:sz w:val="32"/>
          <w:szCs w:val="32"/>
        </w:rPr>
        <w:t>回族</w:t>
      </w:r>
      <w:r w:rsidRPr="008306AA">
        <w:rPr>
          <w:rFonts w:hint="eastAsia"/>
          <w:bCs/>
          <w:color w:val="000000" w:themeColor="text1"/>
          <w:sz w:val="32"/>
          <w:szCs w:val="32"/>
        </w:rPr>
        <w:t>小学招生简章</w:t>
      </w:r>
    </w:p>
    <w:p w:rsidR="00D30240" w:rsidRDefault="008306AA">
      <w:pPr>
        <w:adjustRightInd w:val="0"/>
        <w:snapToGrid w:val="0"/>
        <w:spacing w:line="440" w:lineRule="exact"/>
        <w:ind w:firstLineChars="200"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根据</w:t>
      </w:r>
      <w:r>
        <w:rPr>
          <w:rStyle w:val="NormalCharacte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市教委关于做好</w:t>
      </w:r>
      <w:r>
        <w:rPr>
          <w:rFonts w:ascii="仿宋_GB2312" w:eastAsia="仿宋_GB2312" w:hAnsi="仿宋_GB2312" w:cs="仿宋_GB2312" w:hint="eastAsia"/>
          <w:sz w:val="24"/>
          <w:szCs w:val="24"/>
        </w:rPr>
        <w:t>202</w:t>
      </w:r>
      <w:r>
        <w:rPr>
          <w:rFonts w:ascii="仿宋_GB2312" w:eastAsia="仿宋_GB2312" w:hAnsi="仿宋_GB2312" w:cs="仿宋_GB2312" w:hint="eastAsia"/>
          <w:sz w:val="24"/>
          <w:szCs w:val="24"/>
        </w:rPr>
        <w:t>6</w:t>
      </w:r>
      <w:r>
        <w:rPr>
          <w:rFonts w:ascii="仿宋_GB2312" w:eastAsia="仿宋_GB2312" w:hAnsi="仿宋_GB2312" w:cs="仿宋_GB2312" w:hint="eastAsia"/>
          <w:sz w:val="24"/>
          <w:szCs w:val="24"/>
        </w:rPr>
        <w:t>年天津市义务教育阶段学校招生入学工作的指导意见</w:t>
      </w:r>
      <w:r>
        <w:rPr>
          <w:rStyle w:val="NormalCharacter"/>
          <w:rFonts w:ascii="仿宋_GB2312" w:eastAsia="仿宋_GB2312" w:hAnsi="仿宋_GB2312" w:cs="仿宋_GB2312" w:hint="eastAsia"/>
          <w:sz w:val="24"/>
          <w:szCs w:val="24"/>
        </w:rPr>
        <w:t>》</w:t>
      </w:r>
      <w:r>
        <w:rPr>
          <w:rStyle w:val="NormalCharacter"/>
          <w:rFonts w:ascii="仿宋_GB2312" w:eastAsia="仿宋_GB2312" w:hAnsi="仿宋_GB2312" w:cs="仿宋_GB2312" w:hint="eastAsia"/>
          <w:sz w:val="24"/>
          <w:szCs w:val="24"/>
        </w:rPr>
        <w:t>和</w:t>
      </w:r>
      <w:r>
        <w:rPr>
          <w:rStyle w:val="NormalCharacter"/>
          <w:rFonts w:ascii="仿宋_GB2312" w:eastAsia="仿宋_GB2312" w:hAnsi="仿宋_GB2312" w:cs="仿宋_GB2312" w:hint="eastAsia"/>
          <w:sz w:val="24"/>
          <w:szCs w:val="24"/>
        </w:rPr>
        <w:t>《</w:t>
      </w:r>
      <w:r>
        <w:rPr>
          <w:rStyle w:val="NormalCharacter"/>
          <w:rFonts w:ascii="仿宋_GB2312" w:eastAsia="仿宋_GB2312" w:hAnsi="仿宋_GB2312" w:cs="仿宋_GB2312" w:hint="eastAsia"/>
          <w:sz w:val="24"/>
          <w:szCs w:val="24"/>
        </w:rPr>
        <w:t>202</w:t>
      </w:r>
      <w:r>
        <w:rPr>
          <w:rStyle w:val="NormalCharacter"/>
          <w:rFonts w:ascii="仿宋_GB2312" w:eastAsia="仿宋_GB2312" w:hAnsi="仿宋_GB2312" w:cs="仿宋_GB2312" w:hint="eastAsia"/>
          <w:sz w:val="24"/>
          <w:szCs w:val="24"/>
        </w:rPr>
        <w:t>6</w:t>
      </w:r>
      <w:r>
        <w:rPr>
          <w:rStyle w:val="NormalCharacter"/>
          <w:rFonts w:ascii="仿宋_GB2312" w:eastAsia="仿宋_GB2312" w:hAnsi="仿宋_GB2312" w:cs="仿宋_GB2312" w:hint="eastAsia"/>
          <w:sz w:val="24"/>
          <w:szCs w:val="24"/>
        </w:rPr>
        <w:t>年东丽区小学招生入学工作实施方案》</w:t>
      </w:r>
      <w:r>
        <w:rPr>
          <w:rStyle w:val="NormalCharacter"/>
          <w:rFonts w:ascii="仿宋_GB2312" w:eastAsia="仿宋_GB2312" w:hAnsi="仿宋_GB2312" w:cs="仿宋_GB2312" w:hint="eastAsia"/>
          <w:sz w:val="24"/>
          <w:szCs w:val="24"/>
        </w:rPr>
        <w:t>要求</w:t>
      </w:r>
      <w:r>
        <w:rPr>
          <w:rFonts w:ascii="仿宋_GB2312" w:eastAsia="仿宋_GB2312" w:hAnsi="仿宋_GB2312" w:cs="仿宋_GB2312" w:hint="eastAsia"/>
          <w:kern w:val="0"/>
          <w:sz w:val="24"/>
          <w:szCs w:val="24"/>
        </w:rPr>
        <w:t>，</w:t>
      </w:r>
      <w:r>
        <w:rPr>
          <w:rFonts w:ascii="仿宋_GB2312" w:eastAsia="仿宋_GB2312" w:hAnsi="仿宋_GB2312" w:cs="仿宋_GB2312" w:hint="eastAsia"/>
          <w:sz w:val="24"/>
          <w:szCs w:val="24"/>
        </w:rPr>
        <w:t>现将我校招生工作有关事宜公布如下：</w:t>
      </w:r>
    </w:p>
    <w:p w:rsidR="00D30240" w:rsidRDefault="008306AA">
      <w:pPr>
        <w:pStyle w:val="a7"/>
        <w:numPr>
          <w:ilvl w:val="0"/>
          <w:numId w:val="1"/>
        </w:numPr>
        <w:adjustRightInd w:val="0"/>
        <w:snapToGrid w:val="0"/>
        <w:spacing w:line="440" w:lineRule="exac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报名</w:t>
      </w:r>
      <w:r>
        <w:rPr>
          <w:rFonts w:ascii="仿宋_GB2312" w:eastAsia="仿宋_GB2312" w:hAnsi="仿宋_GB2312" w:cs="仿宋_GB2312" w:hint="eastAsia"/>
          <w:kern w:val="0"/>
          <w:sz w:val="24"/>
          <w:szCs w:val="24"/>
        </w:rPr>
        <w:t>条件</w:t>
      </w:r>
    </w:p>
    <w:p w:rsidR="00D30240" w:rsidRDefault="008306AA">
      <w:pPr>
        <w:pStyle w:val="a7"/>
        <w:adjustRightInd w:val="0"/>
        <w:snapToGrid w:val="0"/>
        <w:spacing w:line="440" w:lineRule="exact"/>
        <w:ind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1. </w:t>
      </w:r>
      <w:r>
        <w:rPr>
          <w:rFonts w:ascii="仿宋_GB2312" w:eastAsia="仿宋_GB2312" w:hAnsi="仿宋_GB2312" w:cs="仿宋_GB2312" w:hint="eastAsia"/>
          <w:sz w:val="24"/>
          <w:szCs w:val="24"/>
        </w:rPr>
        <w:t>招生对象：</w:t>
      </w:r>
      <w:r>
        <w:rPr>
          <w:rFonts w:ascii="仿宋_GB2312" w:eastAsia="仿宋_GB2312" w:hAnsi="仿宋_GB2312" w:cs="仿宋_GB2312" w:hint="eastAsia"/>
          <w:sz w:val="24"/>
          <w:szCs w:val="24"/>
        </w:rPr>
        <w:t>年满</w:t>
      </w:r>
      <w:r>
        <w:rPr>
          <w:rFonts w:ascii="仿宋_GB2312" w:eastAsia="仿宋_GB2312" w:hAnsi="仿宋_GB2312" w:cs="仿宋_GB2312" w:hint="eastAsia"/>
          <w:sz w:val="24"/>
          <w:szCs w:val="24"/>
        </w:rPr>
        <w:t>6</w:t>
      </w:r>
      <w:r>
        <w:rPr>
          <w:rFonts w:ascii="仿宋_GB2312" w:eastAsia="仿宋_GB2312" w:hAnsi="仿宋_GB2312" w:cs="仿宋_GB2312" w:hint="eastAsia"/>
          <w:sz w:val="24"/>
          <w:szCs w:val="24"/>
        </w:rPr>
        <w:t>周岁的适龄儿童（</w:t>
      </w:r>
      <w:r>
        <w:rPr>
          <w:rFonts w:ascii="仿宋_GB2312" w:eastAsia="仿宋_GB2312" w:hAnsi="仿宋_GB2312" w:cs="仿宋_GB2312" w:hint="eastAsia"/>
          <w:sz w:val="24"/>
          <w:szCs w:val="24"/>
        </w:rPr>
        <w:t>20</w:t>
      </w:r>
      <w:r>
        <w:rPr>
          <w:rFonts w:ascii="仿宋_GB2312" w:eastAsia="仿宋_GB2312" w:hAnsi="仿宋_GB2312" w:cs="仿宋_GB2312" w:hint="eastAsia"/>
          <w:sz w:val="24"/>
          <w:szCs w:val="24"/>
        </w:rPr>
        <w:t>20</w:t>
      </w:r>
      <w:r>
        <w:rPr>
          <w:rFonts w:ascii="仿宋_GB2312" w:eastAsia="仿宋_GB2312" w:hAnsi="仿宋_GB2312" w:cs="仿宋_GB2312" w:hint="eastAsia"/>
          <w:sz w:val="24"/>
          <w:szCs w:val="24"/>
        </w:rPr>
        <w:t>年</w:t>
      </w:r>
      <w:r>
        <w:rPr>
          <w:rFonts w:ascii="仿宋_GB2312" w:eastAsia="仿宋_GB2312" w:hAnsi="仿宋_GB2312" w:cs="仿宋_GB2312" w:hint="eastAsia"/>
          <w:sz w:val="24"/>
          <w:szCs w:val="24"/>
        </w:rPr>
        <w:t>8</w:t>
      </w:r>
      <w:r>
        <w:rPr>
          <w:rFonts w:ascii="仿宋_GB2312" w:eastAsia="仿宋_GB2312" w:hAnsi="仿宋_GB2312" w:cs="仿宋_GB2312" w:hint="eastAsia"/>
          <w:sz w:val="24"/>
          <w:szCs w:val="24"/>
        </w:rPr>
        <w:t>月</w:t>
      </w:r>
      <w:r>
        <w:rPr>
          <w:rFonts w:ascii="仿宋_GB2312" w:eastAsia="仿宋_GB2312" w:hAnsi="仿宋_GB2312" w:cs="仿宋_GB2312" w:hint="eastAsia"/>
          <w:sz w:val="24"/>
          <w:szCs w:val="24"/>
        </w:rPr>
        <w:t>31</w:t>
      </w:r>
      <w:r>
        <w:rPr>
          <w:rFonts w:ascii="仿宋_GB2312" w:eastAsia="仿宋_GB2312" w:hAnsi="仿宋_GB2312" w:cs="仿宋_GB2312" w:hint="eastAsia"/>
          <w:sz w:val="24"/>
          <w:szCs w:val="24"/>
        </w:rPr>
        <w:t>日前出生）。</w:t>
      </w:r>
    </w:p>
    <w:p w:rsidR="00D30240" w:rsidRDefault="008306AA">
      <w:pPr>
        <w:adjustRightInd w:val="0"/>
        <w:snapToGrid w:val="0"/>
        <w:spacing w:line="44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2. </w:t>
      </w:r>
      <w:r>
        <w:rPr>
          <w:rFonts w:ascii="仿宋_GB2312" w:eastAsia="仿宋_GB2312" w:hAnsi="仿宋_GB2312" w:cs="仿宋_GB2312" w:hint="eastAsia"/>
          <w:sz w:val="24"/>
          <w:szCs w:val="24"/>
        </w:rPr>
        <w:t>招生范围：</w:t>
      </w:r>
      <w:r>
        <w:rPr>
          <w:rFonts w:ascii="仿宋_GB2312" w:eastAsia="仿宋_GB2312" w:hAnsi="仿宋_GB2312" w:cs="仿宋_GB2312" w:hint="eastAsia"/>
          <w:bCs/>
          <w:sz w:val="24"/>
          <w:szCs w:val="24"/>
        </w:rPr>
        <w:t>龙凤里、龙祥里、龙泉里、龙城里、龙港里、瑜芳园及金桥</w:t>
      </w:r>
      <w:r>
        <w:rPr>
          <w:rFonts w:ascii="仿宋_GB2312" w:eastAsia="仿宋_GB2312" w:hAnsi="仿宋_GB2312" w:cs="仿宋_GB2312" w:hint="eastAsia"/>
          <w:bCs/>
          <w:sz w:val="24"/>
          <w:szCs w:val="24"/>
        </w:rPr>
        <w:t>工业园等</w:t>
      </w:r>
      <w:r>
        <w:rPr>
          <w:rFonts w:ascii="仿宋_GB2312" w:eastAsia="仿宋_GB2312" w:hAnsi="仿宋_GB2312" w:cs="仿宋_GB2312" w:hint="eastAsia"/>
          <w:bCs/>
          <w:sz w:val="24"/>
          <w:szCs w:val="24"/>
        </w:rPr>
        <w:t>属地</w:t>
      </w:r>
      <w:r>
        <w:rPr>
          <w:rFonts w:ascii="仿宋_GB2312" w:eastAsia="仿宋_GB2312" w:hAnsi="仿宋_GB2312" w:cs="仿宋_GB2312" w:hint="eastAsia"/>
          <w:sz w:val="24"/>
          <w:szCs w:val="24"/>
        </w:rPr>
        <w:t>。</w:t>
      </w:r>
      <w:r>
        <w:rPr>
          <w:rFonts w:ascii="仿宋_GB2312" w:eastAsia="仿宋_GB2312" w:hAnsi="仿宋_GB2312" w:cs="仿宋_GB2312" w:hint="eastAsia"/>
          <w:spacing w:val="-8"/>
          <w:sz w:val="24"/>
          <w:szCs w:val="24"/>
        </w:rPr>
        <w:t>凡户籍</w:t>
      </w:r>
      <w:r>
        <w:rPr>
          <w:rStyle w:val="NormalCharacter"/>
          <w:rFonts w:ascii="仿宋_GB2312" w:eastAsia="仿宋_GB2312" w:hAnsi="仿宋_GB2312" w:cs="仿宋_GB2312" w:hint="eastAsia"/>
          <w:sz w:val="24"/>
          <w:szCs w:val="24"/>
        </w:rPr>
        <w:t>（包括蓝印户口）</w:t>
      </w:r>
      <w:r>
        <w:rPr>
          <w:rFonts w:ascii="仿宋_GB2312" w:eastAsia="仿宋_GB2312" w:hAnsi="仿宋_GB2312" w:cs="仿宋_GB2312" w:hint="eastAsia"/>
          <w:spacing w:val="-8"/>
          <w:sz w:val="24"/>
          <w:szCs w:val="24"/>
        </w:rPr>
        <w:t>、</w:t>
      </w:r>
      <w:r>
        <w:rPr>
          <w:rStyle w:val="NormalCharacter"/>
          <w:rFonts w:ascii="仿宋_GB2312" w:eastAsia="仿宋_GB2312" w:hAnsi="仿宋_GB2312" w:cs="仿宋_GB2312" w:hint="eastAsia"/>
          <w:sz w:val="24"/>
          <w:szCs w:val="24"/>
        </w:rPr>
        <w:t>合法固定居所</w:t>
      </w:r>
      <w:r>
        <w:rPr>
          <w:rFonts w:ascii="仿宋_GB2312" w:eastAsia="仿宋_GB2312" w:hAnsi="仿宋_GB2312" w:cs="仿宋_GB2312" w:hint="eastAsia"/>
          <w:spacing w:val="-8"/>
          <w:sz w:val="24"/>
          <w:szCs w:val="24"/>
        </w:rPr>
        <w:t>在以上范围内</w:t>
      </w:r>
      <w:r>
        <w:rPr>
          <w:rFonts w:ascii="仿宋_GB2312" w:eastAsia="仿宋_GB2312" w:hAnsi="仿宋_GB2312" w:cs="仿宋_GB2312" w:hint="eastAsia"/>
          <w:sz w:val="24"/>
          <w:szCs w:val="24"/>
        </w:rPr>
        <w:t>的适龄儿童（适龄儿童户籍的户主、合法固定居所的产权所有人必须是适龄儿童的父母或祖父母、外祖父母）及</w:t>
      </w:r>
      <w:r>
        <w:rPr>
          <w:rFonts w:ascii="仿宋_GB2312" w:eastAsia="仿宋_GB2312" w:hAnsi="仿宋_GB2312" w:cs="仿宋_GB2312" w:hint="eastAsia"/>
          <w:sz w:val="24"/>
          <w:szCs w:val="24"/>
        </w:rPr>
        <w:t>未</w:t>
      </w:r>
      <w:r>
        <w:rPr>
          <w:rFonts w:ascii="仿宋_GB2312" w:eastAsia="仿宋_GB2312" w:hAnsi="仿宋_GB2312" w:cs="仿宋_GB2312" w:hint="eastAsia"/>
          <w:sz w:val="24"/>
          <w:szCs w:val="24"/>
        </w:rPr>
        <w:t>预约的</w:t>
      </w:r>
      <w:r>
        <w:rPr>
          <w:rFonts w:ascii="仿宋_GB2312" w:eastAsia="仿宋_GB2312" w:hAnsi="仿宋_GB2312" w:cs="仿宋_GB2312" w:hint="eastAsia"/>
          <w:sz w:val="24"/>
          <w:szCs w:val="24"/>
        </w:rPr>
        <w:t>居住证持有人随迁</w:t>
      </w:r>
      <w:r>
        <w:rPr>
          <w:rFonts w:ascii="仿宋_GB2312" w:eastAsia="仿宋_GB2312" w:hAnsi="仿宋_GB2312" w:cs="仿宋_GB2312" w:hint="eastAsia"/>
          <w:sz w:val="24"/>
          <w:szCs w:val="24"/>
        </w:rPr>
        <w:t>子女</w:t>
      </w:r>
      <w:r>
        <w:rPr>
          <w:rFonts w:ascii="仿宋_GB2312" w:eastAsia="仿宋_GB2312" w:hAnsi="仿宋_GB2312" w:cs="仿宋_GB2312" w:hint="eastAsia"/>
          <w:sz w:val="24"/>
          <w:szCs w:val="24"/>
        </w:rPr>
        <w:t>。</w:t>
      </w:r>
    </w:p>
    <w:p w:rsidR="00D30240" w:rsidRDefault="008306AA">
      <w:pPr>
        <w:pStyle w:val="a7"/>
        <w:adjustRightInd w:val="0"/>
        <w:snapToGrid w:val="0"/>
        <w:spacing w:line="440" w:lineRule="exact"/>
        <w:ind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二、</w:t>
      </w:r>
      <w:r>
        <w:rPr>
          <w:rFonts w:ascii="仿宋_GB2312" w:eastAsia="仿宋_GB2312" w:hAnsi="仿宋_GB2312" w:cs="仿宋_GB2312" w:hint="eastAsia"/>
          <w:sz w:val="24"/>
          <w:szCs w:val="24"/>
        </w:rPr>
        <w:t>报名时间</w:t>
      </w:r>
    </w:p>
    <w:p w:rsidR="00D30240" w:rsidRDefault="008306AA">
      <w:pPr>
        <w:pStyle w:val="a7"/>
        <w:adjustRightInd w:val="0"/>
        <w:snapToGrid w:val="0"/>
        <w:spacing w:line="440" w:lineRule="exact"/>
        <w:ind w:firstLine="448"/>
        <w:rPr>
          <w:rFonts w:ascii="仿宋_GB2312" w:eastAsia="仿宋_GB2312" w:hAnsi="仿宋_GB2312" w:cs="仿宋_GB2312"/>
          <w:color w:val="000000"/>
          <w:spacing w:val="-8"/>
          <w:sz w:val="24"/>
          <w:szCs w:val="24"/>
          <w:u w:color="000000"/>
        </w:rPr>
      </w:pPr>
      <w:r>
        <w:rPr>
          <w:rFonts w:ascii="仿宋_GB2312" w:eastAsia="仿宋_GB2312" w:hAnsi="仿宋_GB2312" w:cs="仿宋_GB2312" w:hint="eastAsia"/>
          <w:color w:val="000000"/>
          <w:spacing w:val="-8"/>
          <w:sz w:val="24"/>
          <w:szCs w:val="24"/>
          <w:u w:color="000000"/>
        </w:rPr>
        <w:t>1.</w:t>
      </w:r>
      <w:r>
        <w:rPr>
          <w:rFonts w:ascii="仿宋_GB2312" w:eastAsia="仿宋_GB2312" w:hAnsi="仿宋_GB2312" w:cs="仿宋_GB2312" w:hint="eastAsia"/>
          <w:color w:val="000000"/>
          <w:spacing w:val="-8"/>
          <w:sz w:val="24"/>
          <w:szCs w:val="24"/>
          <w:u w:color="000000"/>
          <w:lang w:val="zh-TW" w:eastAsia="zh-TW"/>
        </w:rPr>
        <w:t>线上报名</w:t>
      </w:r>
      <w:r>
        <w:rPr>
          <w:rFonts w:ascii="仿宋_GB2312" w:eastAsia="仿宋_GB2312" w:hAnsi="仿宋_GB2312" w:cs="仿宋_GB2312" w:hint="eastAsia"/>
          <w:color w:val="000000"/>
          <w:spacing w:val="-8"/>
          <w:sz w:val="24"/>
          <w:szCs w:val="24"/>
          <w:u w:color="000000"/>
          <w:lang w:val="zh-TW"/>
        </w:rPr>
        <w:t>时间</w:t>
      </w:r>
      <w:r>
        <w:rPr>
          <w:rFonts w:ascii="仿宋_GB2312" w:eastAsia="仿宋_GB2312" w:hAnsi="仿宋_GB2312" w:cs="仿宋_GB2312" w:hint="eastAsia"/>
          <w:color w:val="000000"/>
          <w:spacing w:val="-8"/>
          <w:sz w:val="24"/>
          <w:szCs w:val="24"/>
          <w:u w:color="000000"/>
          <w:lang w:val="zh-TW" w:eastAsia="zh-TW"/>
        </w:rPr>
        <w:t>：</w:t>
      </w:r>
      <w:r>
        <w:rPr>
          <w:rFonts w:ascii="仿宋_GB2312" w:eastAsia="仿宋_GB2312" w:hAnsi="仿宋_GB2312" w:cs="仿宋_GB2312" w:hint="eastAsia"/>
          <w:sz w:val="24"/>
        </w:rPr>
        <w:t>5</w:t>
      </w:r>
      <w:r>
        <w:rPr>
          <w:rFonts w:ascii="仿宋_GB2312" w:eastAsia="仿宋_GB2312" w:hAnsi="仿宋_GB2312" w:cs="仿宋_GB2312" w:hint="eastAsia"/>
          <w:sz w:val="24"/>
        </w:rPr>
        <w:t>月</w:t>
      </w:r>
      <w:r>
        <w:rPr>
          <w:rFonts w:ascii="仿宋_GB2312" w:eastAsia="仿宋_GB2312" w:hAnsi="仿宋_GB2312" w:cs="仿宋_GB2312" w:hint="eastAsia"/>
          <w:sz w:val="24"/>
        </w:rPr>
        <w:t>19</w:t>
      </w:r>
      <w:r>
        <w:rPr>
          <w:rFonts w:ascii="仿宋_GB2312" w:eastAsia="仿宋_GB2312" w:hAnsi="仿宋_GB2312" w:cs="仿宋_GB2312" w:hint="eastAsia"/>
          <w:sz w:val="24"/>
        </w:rPr>
        <w:t>日</w:t>
      </w:r>
      <w:r>
        <w:rPr>
          <w:rFonts w:ascii="仿宋_GB2312" w:eastAsia="仿宋_GB2312" w:hAnsi="仿宋_GB2312" w:cs="仿宋_GB2312" w:hint="eastAsia"/>
          <w:sz w:val="24"/>
        </w:rPr>
        <w:t>--24</w:t>
      </w:r>
      <w:r>
        <w:rPr>
          <w:rFonts w:ascii="仿宋_GB2312" w:eastAsia="仿宋_GB2312" w:hAnsi="仿宋_GB2312" w:cs="仿宋_GB2312" w:hint="eastAsia"/>
          <w:sz w:val="24"/>
        </w:rPr>
        <w:t>日</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（每日</w:t>
      </w:r>
      <w:r>
        <w:rPr>
          <w:rFonts w:ascii="仿宋_GB2312" w:eastAsia="仿宋_GB2312" w:hAnsi="仿宋_GB2312" w:cs="仿宋_GB2312" w:hint="eastAsia"/>
          <w:sz w:val="24"/>
        </w:rPr>
        <w:t>9</w:t>
      </w:r>
      <w:r>
        <w:rPr>
          <w:rFonts w:ascii="仿宋_GB2312" w:eastAsia="仿宋_GB2312" w:hAnsi="仿宋_GB2312" w:cs="仿宋_GB2312" w:hint="eastAsia"/>
          <w:sz w:val="24"/>
        </w:rPr>
        <w:t>：</w:t>
      </w:r>
      <w:r>
        <w:rPr>
          <w:rFonts w:ascii="仿宋_GB2312" w:eastAsia="仿宋_GB2312" w:hAnsi="仿宋_GB2312" w:cs="仿宋_GB2312" w:hint="eastAsia"/>
          <w:sz w:val="24"/>
        </w:rPr>
        <w:t>00-19:00</w:t>
      </w:r>
      <w:r>
        <w:rPr>
          <w:rFonts w:ascii="仿宋_GB2312" w:eastAsia="仿宋_GB2312" w:hAnsi="仿宋_GB2312" w:cs="仿宋_GB2312" w:hint="eastAsia"/>
          <w:sz w:val="24"/>
        </w:rPr>
        <w:t>），通过“津心办”</w:t>
      </w:r>
      <w:r>
        <w:rPr>
          <w:rFonts w:ascii="仿宋_GB2312" w:eastAsia="仿宋_GB2312" w:hAnsi="仿宋_GB2312" w:cs="仿宋_GB2312" w:hint="eastAsia"/>
          <w:sz w:val="24"/>
        </w:rPr>
        <w:t>APP</w:t>
      </w:r>
      <w:r>
        <w:rPr>
          <w:rFonts w:ascii="仿宋_GB2312" w:eastAsia="仿宋_GB2312" w:hAnsi="仿宋_GB2312" w:cs="仿宋_GB2312" w:hint="eastAsia"/>
          <w:sz w:val="24"/>
        </w:rPr>
        <w:t>进行。</w:t>
      </w:r>
    </w:p>
    <w:p w:rsidR="00D30240" w:rsidRDefault="008306AA" w:rsidP="008306AA">
      <w:pPr>
        <w:pStyle w:val="a7"/>
        <w:adjustRightInd w:val="0"/>
        <w:snapToGrid w:val="0"/>
        <w:spacing w:line="440" w:lineRule="exact"/>
        <w:ind w:leftChars="200" w:left="420" w:firstLineChars="0" w:firstLine="0"/>
        <w:rPr>
          <w:rFonts w:ascii="仿宋_GB2312" w:eastAsia="仿宋_GB2312" w:hAnsi="仿宋_GB2312" w:cs="仿宋_GB2312"/>
          <w:sz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线下报名时间：</w:t>
      </w:r>
      <w:r>
        <w:rPr>
          <w:rFonts w:ascii="仿宋_GB2312" w:eastAsia="仿宋_GB2312" w:hAnsi="仿宋_GB2312" w:cs="仿宋_GB2312" w:hint="eastAsia"/>
          <w:sz w:val="24"/>
        </w:rPr>
        <w:t>5</w:t>
      </w:r>
      <w:r>
        <w:rPr>
          <w:rFonts w:ascii="仿宋_GB2312" w:eastAsia="仿宋_GB2312" w:hAnsi="仿宋_GB2312" w:cs="仿宋_GB2312" w:hint="eastAsia"/>
          <w:sz w:val="24"/>
        </w:rPr>
        <w:t>月</w:t>
      </w:r>
      <w:r>
        <w:rPr>
          <w:rFonts w:ascii="仿宋_GB2312" w:eastAsia="仿宋_GB2312" w:hAnsi="仿宋_GB2312" w:cs="仿宋_GB2312" w:hint="eastAsia"/>
          <w:sz w:val="24"/>
        </w:rPr>
        <w:t>23-24</w:t>
      </w:r>
      <w:r>
        <w:rPr>
          <w:rFonts w:ascii="仿宋_GB2312" w:eastAsia="仿宋_GB2312" w:hAnsi="仿宋_GB2312" w:cs="仿宋_GB2312" w:hint="eastAsia"/>
          <w:sz w:val="24"/>
        </w:rPr>
        <w:t>日</w:t>
      </w:r>
      <w:r>
        <w:rPr>
          <w:rFonts w:ascii="仿宋_GB2312" w:eastAsia="仿宋_GB2312" w:hAnsi="仿宋_GB2312" w:cs="仿宋_GB2312" w:hint="eastAsia"/>
          <w:sz w:val="24"/>
        </w:rPr>
        <w:t>（周六、日）</w:t>
      </w:r>
      <w:r>
        <w:rPr>
          <w:rFonts w:ascii="仿宋_GB2312" w:eastAsia="仿宋_GB2312" w:hAnsi="仿宋_GB2312" w:cs="仿宋_GB2312" w:hint="eastAsia"/>
          <w:sz w:val="24"/>
        </w:rPr>
        <w:t>上午</w:t>
      </w:r>
      <w:r>
        <w:rPr>
          <w:rFonts w:ascii="仿宋_GB2312" w:eastAsia="仿宋_GB2312" w:hAnsi="仿宋_GB2312" w:cs="仿宋_GB2312" w:hint="eastAsia"/>
          <w:sz w:val="24"/>
        </w:rPr>
        <w:t>8:30-1</w:t>
      </w:r>
      <w:r>
        <w:rPr>
          <w:rFonts w:ascii="仿宋_GB2312" w:eastAsia="仿宋_GB2312" w:hAnsi="仿宋_GB2312" w:cs="仿宋_GB2312" w:hint="eastAsia"/>
          <w:sz w:val="24"/>
        </w:rPr>
        <w:t>1</w:t>
      </w:r>
      <w:r>
        <w:rPr>
          <w:rFonts w:ascii="仿宋_GB2312" w:eastAsia="仿宋_GB2312" w:hAnsi="仿宋_GB2312" w:cs="仿宋_GB2312" w:hint="eastAsia"/>
          <w:sz w:val="24"/>
        </w:rPr>
        <w:t>:</w:t>
      </w:r>
      <w:r>
        <w:rPr>
          <w:rFonts w:ascii="仿宋_GB2312" w:eastAsia="仿宋_GB2312" w:hAnsi="仿宋_GB2312" w:cs="仿宋_GB2312" w:hint="eastAsia"/>
          <w:sz w:val="24"/>
        </w:rPr>
        <w:t>3</w:t>
      </w:r>
      <w:r>
        <w:rPr>
          <w:rFonts w:ascii="仿宋_GB2312" w:eastAsia="仿宋_GB2312" w:hAnsi="仿宋_GB2312" w:cs="仿宋_GB2312" w:hint="eastAsia"/>
          <w:sz w:val="24"/>
        </w:rPr>
        <w:t>0</w:t>
      </w:r>
      <w:r>
        <w:rPr>
          <w:rFonts w:ascii="仿宋_GB2312" w:eastAsia="仿宋_GB2312" w:hAnsi="仿宋_GB2312" w:cs="仿宋_GB2312" w:hint="eastAsia"/>
          <w:sz w:val="24"/>
        </w:rPr>
        <w:t>，</w:t>
      </w:r>
      <w:r>
        <w:rPr>
          <w:rFonts w:ascii="仿宋_GB2312" w:eastAsia="仿宋_GB2312" w:hAnsi="仿宋_GB2312" w:cs="仿宋_GB2312" w:hint="eastAsia"/>
          <w:sz w:val="24"/>
        </w:rPr>
        <w:t>下午</w:t>
      </w:r>
      <w:r>
        <w:rPr>
          <w:rFonts w:ascii="仿宋_GB2312" w:eastAsia="仿宋_GB2312" w:hAnsi="仿宋_GB2312" w:cs="仿宋_GB2312" w:hint="eastAsia"/>
          <w:sz w:val="24"/>
        </w:rPr>
        <w:t>1:30-4:00</w:t>
      </w:r>
    </w:p>
    <w:p w:rsidR="00D30240" w:rsidRDefault="008306AA" w:rsidP="008306AA">
      <w:pPr>
        <w:pStyle w:val="a7"/>
        <w:adjustRightInd w:val="0"/>
        <w:snapToGrid w:val="0"/>
        <w:spacing w:line="440" w:lineRule="exact"/>
        <w:ind w:leftChars="200" w:left="420" w:firstLineChars="0" w:firstLine="0"/>
        <w:rPr>
          <w:rFonts w:ascii="仿宋_GB2312" w:eastAsia="仿宋_GB2312" w:hAnsi="仿宋_GB2312" w:cs="仿宋_GB2312"/>
          <w:sz w:val="24"/>
          <w:szCs w:val="24"/>
          <w:lang w:val="zh-TW" w:eastAsia="zh-TW"/>
        </w:rPr>
      </w:pPr>
      <w:r>
        <w:rPr>
          <w:rFonts w:ascii="仿宋_GB2312" w:eastAsia="仿宋_GB2312" w:hAnsi="仿宋_GB2312" w:cs="仿宋_GB2312" w:hint="eastAsia"/>
          <w:sz w:val="24"/>
          <w:szCs w:val="24"/>
        </w:rPr>
        <w:t>三、</w:t>
      </w:r>
      <w:r>
        <w:rPr>
          <w:rFonts w:ascii="仿宋_GB2312" w:eastAsia="仿宋_GB2312" w:hAnsi="仿宋_GB2312" w:cs="仿宋_GB2312" w:hint="eastAsia"/>
          <w:sz w:val="24"/>
          <w:szCs w:val="24"/>
          <w:lang w:val="zh-TW" w:eastAsia="zh-TW"/>
        </w:rPr>
        <w:t>报名办法</w:t>
      </w:r>
    </w:p>
    <w:p w:rsidR="00D30240" w:rsidRDefault="008306AA">
      <w:pPr>
        <w:spacing w:line="44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对本片符合招生条件的适龄儿童，</w:t>
      </w:r>
      <w:r>
        <w:rPr>
          <w:rFonts w:ascii="仿宋_GB2312" w:eastAsia="仿宋_GB2312" w:hAnsi="仿宋_GB2312" w:cs="仿宋_GB2312" w:hint="eastAsia"/>
          <w:sz w:val="24"/>
          <w:szCs w:val="24"/>
        </w:rPr>
        <w:t>家长可结合实际情况选择线上或线下一种报名方式办理。</w:t>
      </w:r>
    </w:p>
    <w:p w:rsidR="00D30240" w:rsidRDefault="008306AA">
      <w:pPr>
        <w:numPr>
          <w:ilvl w:val="0"/>
          <w:numId w:val="2"/>
        </w:numPr>
        <w:spacing w:line="440" w:lineRule="exact"/>
        <w:ind w:firstLine="448"/>
        <w:rPr>
          <w:rFonts w:ascii="仿宋_GB2312" w:eastAsia="仿宋_GB2312" w:hAnsi="仿宋_GB2312" w:cs="仿宋_GB2312"/>
          <w:color w:val="000000"/>
          <w:spacing w:val="-8"/>
          <w:sz w:val="24"/>
          <w:szCs w:val="24"/>
          <w:u w:color="000000"/>
          <w:lang w:val="zh-TW" w:eastAsia="zh-TW"/>
        </w:rPr>
      </w:pPr>
      <w:r>
        <w:rPr>
          <w:rFonts w:ascii="仿宋_GB2312" w:eastAsia="仿宋_GB2312" w:hAnsi="仿宋_GB2312" w:cs="仿宋_GB2312" w:hint="eastAsia"/>
          <w:color w:val="000000"/>
          <w:spacing w:val="-8"/>
          <w:sz w:val="24"/>
          <w:szCs w:val="24"/>
          <w:u w:color="000000"/>
          <w:lang w:val="zh-TW" w:eastAsia="zh-TW"/>
        </w:rPr>
        <w:t>线上报名：适龄儿童家长实名认证后登录</w:t>
      </w:r>
      <w:r>
        <w:rPr>
          <w:rFonts w:ascii="仿宋_GB2312" w:eastAsia="仿宋_GB2312" w:hAnsi="仿宋_GB2312" w:cs="仿宋_GB2312" w:hint="eastAsia"/>
          <w:color w:val="000000"/>
          <w:spacing w:val="-8"/>
          <w:sz w:val="24"/>
          <w:szCs w:val="24"/>
          <w:u w:color="000000"/>
        </w:rPr>
        <w:t>“</w:t>
      </w:r>
      <w:r>
        <w:rPr>
          <w:rFonts w:ascii="仿宋_GB2312" w:eastAsia="仿宋_GB2312" w:hAnsi="仿宋_GB2312" w:cs="仿宋_GB2312" w:hint="eastAsia"/>
          <w:color w:val="000000"/>
          <w:spacing w:val="-8"/>
          <w:sz w:val="24"/>
          <w:szCs w:val="24"/>
          <w:u w:color="000000"/>
          <w:lang w:val="zh-TW" w:eastAsia="zh-TW"/>
        </w:rPr>
        <w:t>津心办</w:t>
      </w:r>
      <w:r>
        <w:rPr>
          <w:rFonts w:ascii="仿宋_GB2312" w:eastAsia="仿宋_GB2312" w:hAnsi="仿宋_GB2312" w:cs="仿宋_GB2312" w:hint="eastAsia"/>
          <w:color w:val="000000"/>
          <w:spacing w:val="-8"/>
          <w:sz w:val="24"/>
          <w:szCs w:val="24"/>
          <w:u w:color="000000"/>
        </w:rPr>
        <w:t>”</w:t>
      </w:r>
      <w:r>
        <w:rPr>
          <w:rFonts w:ascii="仿宋_GB2312" w:eastAsia="仿宋_GB2312" w:hAnsi="仿宋_GB2312" w:cs="仿宋_GB2312" w:hint="eastAsia"/>
          <w:color w:val="000000"/>
          <w:spacing w:val="-8"/>
          <w:sz w:val="24"/>
          <w:szCs w:val="24"/>
          <w:u w:color="000000"/>
        </w:rPr>
        <w:t>APP</w:t>
      </w:r>
      <w:r>
        <w:rPr>
          <w:rFonts w:ascii="仿宋_GB2312" w:eastAsia="仿宋_GB2312" w:hAnsi="仿宋_GB2312" w:cs="仿宋_GB2312" w:hint="eastAsia"/>
          <w:color w:val="000000"/>
          <w:spacing w:val="-8"/>
          <w:sz w:val="24"/>
          <w:szCs w:val="24"/>
          <w:u w:color="000000"/>
          <w:lang w:val="zh-TW" w:eastAsia="zh-TW"/>
        </w:rPr>
        <w:t>，从</w:t>
      </w:r>
      <w:r>
        <w:rPr>
          <w:rFonts w:ascii="仿宋_GB2312" w:eastAsia="仿宋_GB2312" w:hAnsi="仿宋_GB2312" w:cs="仿宋_GB2312" w:hint="eastAsia"/>
          <w:color w:val="000000"/>
          <w:spacing w:val="-8"/>
          <w:sz w:val="24"/>
          <w:szCs w:val="24"/>
          <w:u w:color="000000"/>
        </w:rPr>
        <w:t>“</w:t>
      </w:r>
      <w:r>
        <w:rPr>
          <w:rFonts w:ascii="仿宋_GB2312" w:eastAsia="仿宋_GB2312" w:hAnsi="仿宋_GB2312" w:cs="仿宋_GB2312" w:hint="eastAsia"/>
          <w:color w:val="000000"/>
          <w:spacing w:val="-8"/>
          <w:sz w:val="24"/>
          <w:szCs w:val="24"/>
          <w:u w:color="000000"/>
          <w:lang w:val="zh-TW" w:eastAsia="zh-TW"/>
        </w:rPr>
        <w:t>高效办成一件事</w:t>
      </w:r>
      <w:r>
        <w:rPr>
          <w:rFonts w:ascii="仿宋_GB2312" w:eastAsia="仿宋_GB2312" w:hAnsi="仿宋_GB2312" w:cs="仿宋_GB2312" w:hint="eastAsia"/>
          <w:color w:val="000000"/>
          <w:spacing w:val="-8"/>
          <w:sz w:val="24"/>
          <w:szCs w:val="24"/>
          <w:u w:color="000000"/>
        </w:rPr>
        <w:t>”</w:t>
      </w:r>
      <w:r>
        <w:rPr>
          <w:rFonts w:ascii="仿宋_GB2312" w:eastAsia="仿宋_GB2312" w:hAnsi="仿宋_GB2312" w:cs="仿宋_GB2312" w:hint="eastAsia"/>
          <w:color w:val="000000"/>
          <w:spacing w:val="-8"/>
          <w:sz w:val="24"/>
          <w:szCs w:val="24"/>
          <w:u w:color="000000"/>
          <w:lang w:val="zh-TW" w:eastAsia="zh-TW"/>
        </w:rPr>
        <w:t>专区中进入教育入学场景，完成线上报名操作。</w:t>
      </w:r>
    </w:p>
    <w:p w:rsidR="00D30240" w:rsidRDefault="008306AA">
      <w:pPr>
        <w:spacing w:line="440" w:lineRule="exact"/>
        <w:ind w:left="448"/>
        <w:rPr>
          <w:rFonts w:ascii="仿宋_GB2312" w:eastAsia="仿宋_GB2312" w:hAnsi="仿宋_GB2312" w:cs="仿宋_GB2312"/>
          <w:color w:val="000000"/>
          <w:spacing w:val="-8"/>
          <w:sz w:val="24"/>
          <w:szCs w:val="24"/>
          <w:u w:color="000000"/>
        </w:rPr>
      </w:pPr>
      <w:r>
        <w:rPr>
          <w:rFonts w:ascii="仿宋_GB2312" w:eastAsia="仿宋_GB2312" w:hAnsi="仿宋_GB2312" w:cs="仿宋_GB2312" w:hint="eastAsia"/>
          <w:color w:val="000000"/>
          <w:spacing w:val="-8"/>
          <w:sz w:val="24"/>
          <w:szCs w:val="24"/>
          <w:u w:color="000000"/>
          <w:lang w:val="zh-TW" w:eastAsia="zh-TW"/>
        </w:rPr>
        <w:t>线上报名操作方法详见：</w:t>
      </w:r>
      <w:r>
        <w:rPr>
          <w:rFonts w:ascii="仿宋_GB2312" w:eastAsia="仿宋_GB2312" w:hAnsi="仿宋_GB2312" w:cs="仿宋_GB2312" w:hint="eastAsia"/>
          <w:color w:val="000000"/>
          <w:spacing w:val="-8"/>
          <w:sz w:val="24"/>
          <w:szCs w:val="24"/>
          <w:u w:color="000000"/>
          <w:lang w:val="zh-TW" w:eastAsia="zh-TW"/>
        </w:rPr>
        <w:t>https://mp.weixin.qq.com/s/z_RPqfekV8eN1bujTP2JTg</w:t>
      </w:r>
    </w:p>
    <w:p w:rsidR="00D30240" w:rsidRDefault="008306AA">
      <w:pPr>
        <w:pStyle w:val="a7"/>
        <w:adjustRightInd w:val="0"/>
        <w:snapToGrid w:val="0"/>
        <w:spacing w:line="440" w:lineRule="exact"/>
        <w:ind w:firstLine="480"/>
        <w:rPr>
          <w:rFonts w:ascii="仿宋_GB2312" w:eastAsia="仿宋_GB2312" w:hAnsi="仿宋_GB2312" w:cs="仿宋_GB2312"/>
          <w:color w:val="000000"/>
          <w:sz w:val="24"/>
          <w:szCs w:val="24"/>
          <w:u w:color="000000"/>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lang w:val="zh-TW" w:eastAsia="zh-TW"/>
        </w:rPr>
        <w:t>线下报名：本片符合招生条件的适龄儿童</w:t>
      </w:r>
      <w:r>
        <w:rPr>
          <w:rFonts w:ascii="仿宋_GB2312" w:eastAsia="仿宋_GB2312" w:hAnsi="仿宋_GB2312" w:cs="仿宋_GB2312" w:hint="eastAsia"/>
          <w:color w:val="000000"/>
          <w:sz w:val="24"/>
          <w:szCs w:val="24"/>
          <w:u w:color="000000"/>
          <w:lang w:val="zh-TW" w:eastAsia="zh-TW"/>
        </w:rPr>
        <w:t>，由家长携带居民户口簿、合法固定居所的证明（原件、复印件），</w:t>
      </w:r>
      <w:r>
        <w:rPr>
          <w:rFonts w:ascii="仿宋_GB2312" w:eastAsia="仿宋_GB2312" w:hAnsi="仿宋_GB2312" w:cs="仿宋_GB2312" w:hint="eastAsia"/>
          <w:color w:val="000000"/>
          <w:spacing w:val="-8"/>
          <w:sz w:val="24"/>
          <w:szCs w:val="24"/>
          <w:u w:color="000000"/>
          <w:lang w:val="zh-TW" w:eastAsia="zh-TW"/>
        </w:rPr>
        <w:t>在规定时间内到校报名。</w:t>
      </w:r>
      <w:r>
        <w:rPr>
          <w:rFonts w:ascii="仿宋_GB2312" w:eastAsia="仿宋_GB2312" w:hAnsi="仿宋_GB2312" w:cs="仿宋_GB2312" w:hint="eastAsia"/>
          <w:color w:val="000000"/>
          <w:sz w:val="24"/>
          <w:szCs w:val="24"/>
          <w:u w:color="000000"/>
        </w:rPr>
        <w:t xml:space="preserve"> .</w:t>
      </w:r>
      <w:r>
        <w:rPr>
          <w:rFonts w:ascii="仿宋_GB2312" w:eastAsia="仿宋_GB2312" w:hAnsi="仿宋_GB2312" w:cs="仿宋_GB2312" w:hint="eastAsia"/>
          <w:color w:val="000000"/>
          <w:sz w:val="24"/>
          <w:szCs w:val="24"/>
          <w:u w:color="000000"/>
        </w:rPr>
        <w:t>居住证持有人随迁子女（必须是</w:t>
      </w:r>
      <w:r>
        <w:rPr>
          <w:rFonts w:ascii="仿宋_GB2312" w:eastAsia="仿宋_GB2312" w:hAnsi="仿宋_GB2312" w:cs="仿宋_GB2312" w:hint="eastAsia"/>
          <w:color w:val="000000"/>
          <w:sz w:val="24"/>
          <w:szCs w:val="24"/>
          <w:u w:color="000000"/>
        </w:rPr>
        <w:t>4</w:t>
      </w:r>
      <w:r>
        <w:rPr>
          <w:rFonts w:ascii="仿宋_GB2312" w:eastAsia="仿宋_GB2312" w:hAnsi="仿宋_GB2312" w:cs="仿宋_GB2312" w:hint="eastAsia"/>
          <w:color w:val="000000"/>
          <w:sz w:val="24"/>
          <w:szCs w:val="24"/>
          <w:u w:color="000000"/>
        </w:rPr>
        <w:t>月份</w:t>
      </w:r>
      <w:r>
        <w:rPr>
          <w:rFonts w:ascii="仿宋_GB2312" w:eastAsia="仿宋_GB2312" w:hAnsi="仿宋_GB2312" w:cs="仿宋_GB2312" w:hint="eastAsia"/>
          <w:color w:val="000000"/>
          <w:sz w:val="24"/>
          <w:szCs w:val="24"/>
          <w:u w:color="000000"/>
        </w:rPr>
        <w:t>已经预约成功的），</w:t>
      </w:r>
      <w:r>
        <w:rPr>
          <w:rFonts w:ascii="仿宋_GB2312" w:eastAsia="仿宋_GB2312" w:hAnsi="仿宋_GB2312" w:cs="仿宋_GB2312" w:hint="eastAsia"/>
          <w:color w:val="000000"/>
          <w:sz w:val="24"/>
          <w:szCs w:val="24"/>
          <w:u w:color="000000"/>
        </w:rPr>
        <w:t>通过线上预约的，无需再到校进行入学登记；通过线下预约的，按规定时间到我校进行信息确认、</w:t>
      </w:r>
      <w:r>
        <w:rPr>
          <w:rFonts w:ascii="仿宋_GB2312" w:eastAsia="仿宋_GB2312" w:hAnsi="仿宋_GB2312" w:cs="仿宋_GB2312" w:hint="eastAsia"/>
          <w:color w:val="000000"/>
          <w:sz w:val="24"/>
          <w:szCs w:val="24"/>
          <w:u w:color="000000"/>
        </w:rPr>
        <w:t>入学登记</w:t>
      </w:r>
      <w:r>
        <w:rPr>
          <w:rFonts w:ascii="仿宋_GB2312" w:eastAsia="仿宋_GB2312" w:hAnsi="仿宋_GB2312" w:cs="仿宋_GB2312" w:hint="eastAsia"/>
          <w:color w:val="000000"/>
          <w:sz w:val="24"/>
          <w:szCs w:val="24"/>
          <w:u w:color="000000"/>
        </w:rPr>
        <w:t>（持续缴纳社保，</w:t>
      </w:r>
      <w:r>
        <w:rPr>
          <w:rFonts w:ascii="仿宋_GB2312" w:eastAsia="仿宋_GB2312" w:hAnsi="仿宋_GB2312" w:cs="仿宋_GB2312" w:hint="eastAsia"/>
          <w:color w:val="000000"/>
          <w:sz w:val="24"/>
          <w:szCs w:val="24"/>
          <w:u w:color="000000"/>
        </w:rPr>
        <w:t>8</w:t>
      </w:r>
      <w:r>
        <w:rPr>
          <w:rFonts w:ascii="仿宋_GB2312" w:eastAsia="仿宋_GB2312" w:hAnsi="仿宋_GB2312" w:cs="仿宋_GB2312" w:hint="eastAsia"/>
          <w:color w:val="000000"/>
          <w:sz w:val="24"/>
          <w:szCs w:val="24"/>
          <w:u w:color="000000"/>
        </w:rPr>
        <w:t>月底上交学校）</w:t>
      </w:r>
      <w:r>
        <w:rPr>
          <w:rFonts w:ascii="仿宋_GB2312" w:eastAsia="仿宋_GB2312" w:hAnsi="仿宋_GB2312" w:cs="仿宋_GB2312" w:hint="eastAsia"/>
          <w:color w:val="000000"/>
          <w:sz w:val="24"/>
          <w:szCs w:val="24"/>
          <w:u w:color="000000"/>
        </w:rPr>
        <w:t>。</w:t>
      </w:r>
      <w:r>
        <w:rPr>
          <w:rFonts w:ascii="仿宋_GB2312" w:eastAsia="仿宋_GB2312" w:hAnsi="仿宋_GB2312" w:cs="仿宋_GB2312" w:hint="eastAsia"/>
          <w:color w:val="000000"/>
          <w:sz w:val="24"/>
          <w:szCs w:val="24"/>
          <w:u w:color="000000"/>
        </w:rPr>
        <w:t>线上登记和线下登记均</w:t>
      </w:r>
      <w:r>
        <w:rPr>
          <w:rFonts w:ascii="仿宋_GB2312" w:eastAsia="仿宋_GB2312" w:hAnsi="仿宋_GB2312" w:cs="仿宋_GB2312" w:hint="eastAsia"/>
          <w:color w:val="000000"/>
          <w:sz w:val="24"/>
          <w:szCs w:val="24"/>
          <w:u w:color="000000"/>
        </w:rPr>
        <w:t>由教育局根据登记人数和学校资源分布情况，统筹安排入学。</w:t>
      </w:r>
    </w:p>
    <w:p w:rsidR="00D30240" w:rsidRDefault="008306AA">
      <w:pPr>
        <w:pStyle w:val="a7"/>
        <w:adjustRightInd w:val="0"/>
        <w:snapToGrid w:val="0"/>
        <w:spacing w:line="440" w:lineRule="exact"/>
        <w:ind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四、</w:t>
      </w:r>
      <w:r>
        <w:rPr>
          <w:rFonts w:ascii="仿宋_GB2312" w:eastAsia="仿宋_GB2312" w:hAnsi="仿宋_GB2312" w:cs="仿宋_GB2312" w:hint="eastAsia"/>
          <w:sz w:val="24"/>
          <w:szCs w:val="24"/>
        </w:rPr>
        <w:t>注意事项</w:t>
      </w:r>
    </w:p>
    <w:p w:rsidR="00D30240" w:rsidRDefault="008306AA">
      <w:pPr>
        <w:adjustRightInd w:val="0"/>
        <w:snapToGrid w:val="0"/>
        <w:spacing w:line="440" w:lineRule="exact"/>
        <w:ind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家长</w:t>
      </w:r>
      <w:r>
        <w:rPr>
          <w:rFonts w:ascii="仿宋_GB2312" w:eastAsia="仿宋_GB2312" w:hAnsi="仿宋_GB2312" w:cs="仿宋_GB2312" w:hint="eastAsia"/>
          <w:sz w:val="24"/>
          <w:szCs w:val="24"/>
        </w:rPr>
        <w:t>带孩子及</w:t>
      </w:r>
      <w:r>
        <w:rPr>
          <w:rFonts w:ascii="仿宋_GB2312" w:eastAsia="仿宋_GB2312" w:hAnsi="仿宋_GB2312" w:cs="仿宋_GB2312" w:hint="eastAsia"/>
          <w:sz w:val="24"/>
          <w:szCs w:val="24"/>
        </w:rPr>
        <w:t>有关材料来校报名</w:t>
      </w:r>
      <w:r>
        <w:rPr>
          <w:rFonts w:ascii="仿宋_GB2312" w:eastAsia="仿宋_GB2312" w:hAnsi="仿宋_GB2312" w:cs="仿宋_GB2312" w:hint="eastAsia"/>
          <w:sz w:val="24"/>
          <w:szCs w:val="24"/>
        </w:rPr>
        <w:t>，家长</w:t>
      </w:r>
      <w:r>
        <w:rPr>
          <w:rFonts w:ascii="仿宋_GB2312" w:eastAsia="仿宋_GB2312" w:hAnsi="仿宋_GB2312" w:cs="仿宋_GB2312" w:hint="eastAsia"/>
          <w:sz w:val="24"/>
          <w:szCs w:val="24"/>
        </w:rPr>
        <w:t>应保证所提供的证件及其他证明材料属实。</w:t>
      </w:r>
      <w:r>
        <w:rPr>
          <w:rFonts w:ascii="仿宋_GB2312" w:eastAsia="仿宋_GB2312" w:hAnsi="仿宋_GB2312" w:cs="仿宋_GB2312" w:hint="eastAsia"/>
          <w:sz w:val="24"/>
          <w:szCs w:val="24"/>
        </w:rPr>
        <w:t>如证件、证明不属实，您的孩子将失去</w:t>
      </w:r>
      <w:r>
        <w:rPr>
          <w:rFonts w:ascii="仿宋_GB2312" w:eastAsia="仿宋_GB2312" w:hAnsi="仿宋_GB2312" w:cs="仿宋_GB2312" w:hint="eastAsia"/>
          <w:sz w:val="24"/>
          <w:szCs w:val="24"/>
        </w:rPr>
        <w:t>本校</w:t>
      </w:r>
      <w:r>
        <w:rPr>
          <w:rFonts w:ascii="仿宋_GB2312" w:eastAsia="仿宋_GB2312" w:hAnsi="仿宋_GB2312" w:cs="仿宋_GB2312" w:hint="eastAsia"/>
          <w:sz w:val="24"/>
          <w:szCs w:val="24"/>
        </w:rPr>
        <w:t>入学资格。</w:t>
      </w:r>
    </w:p>
    <w:p w:rsidR="00D30240" w:rsidRDefault="008306AA">
      <w:pPr>
        <w:adjustRightInd w:val="0"/>
        <w:snapToGrid w:val="0"/>
        <w:spacing w:line="44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适龄儿童确因身体状况需要延缓入学的，由其父母或者其他法定监护人带有效证明于</w:t>
      </w:r>
      <w:r>
        <w:rPr>
          <w:rFonts w:ascii="仿宋_GB2312" w:eastAsia="仿宋_GB2312" w:hAnsi="仿宋_GB2312" w:cs="仿宋_GB2312" w:hint="eastAsia"/>
          <w:sz w:val="24"/>
          <w:szCs w:val="24"/>
        </w:rPr>
        <w:t>5</w:t>
      </w:r>
      <w:r>
        <w:rPr>
          <w:rFonts w:ascii="仿宋_GB2312" w:eastAsia="仿宋_GB2312" w:hAnsi="仿宋_GB2312" w:cs="仿宋_GB2312" w:hint="eastAsia"/>
          <w:sz w:val="24"/>
          <w:szCs w:val="24"/>
        </w:rPr>
        <w:t>月</w:t>
      </w:r>
      <w:r>
        <w:rPr>
          <w:rFonts w:ascii="仿宋_GB2312" w:eastAsia="仿宋_GB2312" w:hAnsi="仿宋_GB2312" w:cs="仿宋_GB2312" w:hint="eastAsia"/>
          <w:sz w:val="24"/>
          <w:szCs w:val="24"/>
        </w:rPr>
        <w:t>24</w:t>
      </w:r>
      <w:r>
        <w:rPr>
          <w:rFonts w:ascii="仿宋_GB2312" w:eastAsia="仿宋_GB2312" w:hAnsi="仿宋_GB2312" w:cs="仿宋_GB2312" w:hint="eastAsia"/>
          <w:sz w:val="24"/>
          <w:szCs w:val="24"/>
        </w:rPr>
        <w:t>日前到学校提出申请。</w:t>
      </w:r>
    </w:p>
    <w:p w:rsidR="00D30240" w:rsidRDefault="008306AA">
      <w:pPr>
        <w:spacing w:line="440" w:lineRule="exact"/>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学校依据资助政策，义务（高中）教育阶段建</w:t>
      </w:r>
      <w:bookmarkStart w:id="0" w:name="_GoBack"/>
      <w:bookmarkEnd w:id="0"/>
      <w:r>
        <w:rPr>
          <w:rFonts w:ascii="仿宋_GB2312" w:eastAsia="仿宋_GB2312" w:hAnsi="仿宋_GB2312" w:cs="仿宋_GB2312" w:hint="eastAsia"/>
          <w:sz w:val="24"/>
          <w:szCs w:val="24"/>
        </w:rPr>
        <w:t>档立卡学生，以及非建档立卡的家庭经济困难残疾学生、农村低保家庭学生、农村特困救助供养学生等四类家庭经济困难非寄宿生享受学生生活补助（免学费），符合上述条件的学生请到校咨询，联系电话</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15620687019</w:t>
      </w:r>
      <w:r>
        <w:rPr>
          <w:rFonts w:ascii="仿宋_GB2312" w:eastAsia="仿宋_GB2312" w:hAnsi="仿宋_GB2312" w:cs="仿宋_GB2312" w:hint="eastAsia"/>
          <w:sz w:val="24"/>
          <w:szCs w:val="24"/>
        </w:rPr>
        <w:t xml:space="preserve">  </w:t>
      </w:r>
    </w:p>
    <w:p w:rsidR="00D30240" w:rsidRDefault="008306AA">
      <w:pPr>
        <w:pStyle w:val="a0"/>
        <w:adjustRightInd w:val="0"/>
        <w:snapToGrid w:val="0"/>
        <w:spacing w:line="440" w:lineRule="exact"/>
        <w:ind w:firstLineChars="200" w:firstLine="480"/>
        <w:rPr>
          <w:rFonts w:hAnsi="仿宋_GB2312" w:cs="仿宋_GB2312"/>
          <w:sz w:val="24"/>
          <w:szCs w:val="24"/>
        </w:rPr>
      </w:pPr>
      <w:r>
        <w:rPr>
          <w:rFonts w:hAnsi="仿宋_GB2312" w:cs="仿宋_GB2312" w:hint="eastAsia"/>
          <w:sz w:val="24"/>
          <w:szCs w:val="24"/>
        </w:rPr>
        <w:t>4.</w:t>
      </w:r>
      <w:r>
        <w:rPr>
          <w:rFonts w:hAnsi="仿宋_GB2312" w:cs="仿宋_GB2312" w:hint="eastAsia"/>
          <w:sz w:val="24"/>
          <w:szCs w:val="24"/>
        </w:rPr>
        <w:t>请关注公众号“东丽区刘辛庄回族小学”。</w:t>
      </w:r>
    </w:p>
    <w:p w:rsidR="00D30240" w:rsidRDefault="008306AA">
      <w:pPr>
        <w:adjustRightInd w:val="0"/>
        <w:snapToGrid w:val="0"/>
        <w:spacing w:line="440" w:lineRule="exact"/>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sz w:val="24"/>
          <w:szCs w:val="24"/>
        </w:rPr>
        <w:t>五、咨询电话：</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bCs/>
          <w:sz w:val="24"/>
          <w:szCs w:val="24"/>
        </w:rPr>
        <w:t xml:space="preserve">15620687019 </w:t>
      </w:r>
    </w:p>
    <w:p w:rsidR="00D30240" w:rsidRDefault="008306AA">
      <w:pPr>
        <w:pStyle w:val="a0"/>
        <w:adjustRightInd w:val="0"/>
        <w:snapToGrid w:val="0"/>
        <w:spacing w:line="440" w:lineRule="exact"/>
        <w:rPr>
          <w:rFonts w:hAnsi="仿宋_GB2312" w:cs="仿宋_GB2312"/>
          <w:bCs/>
          <w:sz w:val="24"/>
          <w:szCs w:val="24"/>
        </w:rPr>
      </w:pPr>
      <w:r>
        <w:rPr>
          <w:rFonts w:hAnsi="仿宋_GB2312" w:cs="仿宋_GB2312" w:hint="eastAsia"/>
          <w:bCs/>
          <w:sz w:val="24"/>
          <w:szCs w:val="24"/>
        </w:rPr>
        <w:t xml:space="preserve">        </w:t>
      </w:r>
      <w:r>
        <w:rPr>
          <w:rFonts w:hAnsi="仿宋_GB2312" w:cs="仿宋_GB2312" w:hint="eastAsia"/>
          <w:bCs/>
          <w:sz w:val="24"/>
          <w:szCs w:val="24"/>
        </w:rPr>
        <w:t>咨询时间：</w:t>
      </w:r>
      <w:r>
        <w:rPr>
          <w:rFonts w:hAnsi="仿宋_GB2312" w:cs="仿宋_GB2312" w:hint="eastAsia"/>
          <w:bCs/>
          <w:sz w:val="24"/>
          <w:szCs w:val="24"/>
        </w:rPr>
        <w:t>5</w:t>
      </w:r>
      <w:r>
        <w:rPr>
          <w:rFonts w:hAnsi="仿宋_GB2312" w:cs="仿宋_GB2312" w:hint="eastAsia"/>
          <w:bCs/>
          <w:sz w:val="24"/>
          <w:szCs w:val="24"/>
        </w:rPr>
        <w:t>月</w:t>
      </w:r>
      <w:r>
        <w:rPr>
          <w:rFonts w:hAnsi="仿宋_GB2312" w:cs="仿宋_GB2312" w:hint="eastAsia"/>
          <w:bCs/>
          <w:sz w:val="24"/>
          <w:szCs w:val="24"/>
        </w:rPr>
        <w:t>7</w:t>
      </w:r>
      <w:r>
        <w:rPr>
          <w:rFonts w:hAnsi="仿宋_GB2312" w:cs="仿宋_GB2312" w:hint="eastAsia"/>
          <w:bCs/>
          <w:sz w:val="24"/>
          <w:szCs w:val="24"/>
        </w:rPr>
        <w:t>日</w:t>
      </w:r>
      <w:r>
        <w:rPr>
          <w:rFonts w:hAnsi="仿宋_GB2312" w:cs="仿宋_GB2312" w:hint="eastAsia"/>
          <w:bCs/>
          <w:sz w:val="24"/>
          <w:szCs w:val="24"/>
        </w:rPr>
        <w:t>-5</w:t>
      </w:r>
      <w:r>
        <w:rPr>
          <w:rFonts w:hAnsi="仿宋_GB2312" w:cs="仿宋_GB2312" w:hint="eastAsia"/>
          <w:bCs/>
          <w:sz w:val="24"/>
          <w:szCs w:val="24"/>
        </w:rPr>
        <w:t>月</w:t>
      </w:r>
      <w:r>
        <w:rPr>
          <w:rFonts w:hAnsi="仿宋_GB2312" w:cs="仿宋_GB2312" w:hint="eastAsia"/>
          <w:bCs/>
          <w:sz w:val="24"/>
          <w:szCs w:val="24"/>
        </w:rPr>
        <w:t>2</w:t>
      </w:r>
      <w:r>
        <w:rPr>
          <w:rFonts w:hAnsi="仿宋_GB2312" w:cs="仿宋_GB2312" w:hint="eastAsia"/>
          <w:bCs/>
          <w:sz w:val="24"/>
          <w:szCs w:val="24"/>
        </w:rPr>
        <w:t>2</w:t>
      </w:r>
      <w:r>
        <w:rPr>
          <w:rFonts w:hAnsi="仿宋_GB2312" w:cs="仿宋_GB2312" w:hint="eastAsia"/>
          <w:bCs/>
          <w:sz w:val="24"/>
          <w:szCs w:val="24"/>
        </w:rPr>
        <w:t>日</w:t>
      </w:r>
      <w:r>
        <w:rPr>
          <w:rFonts w:hAnsi="仿宋_GB2312" w:cs="仿宋_GB2312" w:hint="eastAsia"/>
          <w:bCs/>
          <w:sz w:val="24"/>
          <w:szCs w:val="24"/>
        </w:rPr>
        <w:t xml:space="preserve">  10:00-15:00</w:t>
      </w:r>
    </w:p>
    <w:p w:rsidR="00D30240" w:rsidRDefault="008306AA">
      <w:pPr>
        <w:pStyle w:val="a7"/>
        <w:spacing w:line="440" w:lineRule="exact"/>
        <w:ind w:firstLineChars="0" w:firstLine="0"/>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天津市东丽区</w:t>
      </w:r>
      <w:r>
        <w:rPr>
          <w:rFonts w:ascii="仿宋_GB2312" w:eastAsia="仿宋_GB2312" w:hAnsi="仿宋_GB2312" w:cs="仿宋_GB2312" w:hint="eastAsia"/>
          <w:sz w:val="24"/>
          <w:szCs w:val="24"/>
        </w:rPr>
        <w:t>刘辛庄回族</w:t>
      </w:r>
      <w:r>
        <w:rPr>
          <w:rFonts w:ascii="仿宋_GB2312" w:eastAsia="仿宋_GB2312" w:hAnsi="仿宋_GB2312" w:cs="仿宋_GB2312" w:hint="eastAsia"/>
          <w:sz w:val="24"/>
          <w:szCs w:val="24"/>
        </w:rPr>
        <w:t>小学</w:t>
      </w:r>
    </w:p>
    <w:p w:rsidR="00D30240" w:rsidRDefault="008306AA">
      <w:pPr>
        <w:pStyle w:val="a7"/>
        <w:spacing w:line="440" w:lineRule="exact"/>
        <w:ind w:left="840" w:firstLineChars="0" w:firstLine="0"/>
        <w:jc w:val="center"/>
        <w:rPr>
          <w:rFonts w:ascii="仿宋" w:eastAsia="仿宋" w:hAnsi="仿宋" w:cs="仿宋"/>
          <w:sz w:val="24"/>
          <w:szCs w:val="24"/>
        </w:rPr>
      </w:pP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20</w:t>
      </w:r>
      <w:r>
        <w:rPr>
          <w:rFonts w:ascii="仿宋_GB2312" w:eastAsia="仿宋_GB2312" w:hAnsi="仿宋_GB2312" w:cs="仿宋_GB2312" w:hint="eastAsia"/>
          <w:sz w:val="24"/>
          <w:szCs w:val="24"/>
        </w:rPr>
        <w:t>26</w:t>
      </w:r>
      <w:r>
        <w:rPr>
          <w:rFonts w:ascii="仿宋" w:eastAsia="仿宋" w:hAnsi="仿宋" w:cs="仿宋" w:hint="eastAsia"/>
          <w:sz w:val="24"/>
          <w:szCs w:val="24"/>
        </w:rPr>
        <w:t>年</w:t>
      </w:r>
      <w:r>
        <w:rPr>
          <w:rFonts w:ascii="仿宋" w:eastAsia="仿宋" w:hAnsi="仿宋" w:cs="仿宋" w:hint="eastAsia"/>
          <w:sz w:val="24"/>
          <w:szCs w:val="24"/>
        </w:rPr>
        <w:t>5</w:t>
      </w:r>
      <w:r>
        <w:rPr>
          <w:rFonts w:ascii="仿宋" w:eastAsia="仿宋" w:hAnsi="仿宋" w:cs="仿宋" w:hint="eastAsia"/>
          <w:sz w:val="24"/>
          <w:szCs w:val="24"/>
        </w:rPr>
        <w:t>月</w:t>
      </w:r>
      <w:r>
        <w:rPr>
          <w:rFonts w:ascii="仿宋" w:eastAsia="仿宋" w:hAnsi="仿宋" w:cs="仿宋" w:hint="eastAsia"/>
          <w:sz w:val="24"/>
          <w:szCs w:val="24"/>
        </w:rPr>
        <w:t>7</w:t>
      </w:r>
      <w:r>
        <w:rPr>
          <w:rFonts w:ascii="仿宋" w:eastAsia="仿宋" w:hAnsi="仿宋" w:cs="仿宋" w:hint="eastAsia"/>
          <w:sz w:val="24"/>
          <w:szCs w:val="24"/>
        </w:rPr>
        <w:t>日</w:t>
      </w:r>
    </w:p>
    <w:sectPr w:rsidR="00D30240" w:rsidSect="00D30240">
      <w:pgSz w:w="11906" w:h="16838"/>
      <w:pgMar w:top="1077" w:right="1020" w:bottom="249" w:left="102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56CB6C"/>
    <w:multiLevelType w:val="singleLevel"/>
    <w:tmpl w:val="1456CB6C"/>
    <w:lvl w:ilvl="0">
      <w:start w:val="1"/>
      <w:numFmt w:val="decimal"/>
      <w:lvlText w:val="%1."/>
      <w:lvlJc w:val="left"/>
      <w:pPr>
        <w:tabs>
          <w:tab w:val="left" w:pos="312"/>
        </w:tabs>
      </w:pPr>
    </w:lvl>
  </w:abstractNum>
  <w:abstractNum w:abstractNumId="1">
    <w:nsid w:val="328CA2FB"/>
    <w:multiLevelType w:val="singleLevel"/>
    <w:tmpl w:val="328CA2FB"/>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NDc1YzU5Mjg5OGU3ZjFlYmExOWM2NTM1MDQxODY1ZmMifQ=="/>
  </w:docVars>
  <w:rsids>
    <w:rsidRoot w:val="00F5512C"/>
    <w:rsid w:val="00053A2E"/>
    <w:rsid w:val="00055269"/>
    <w:rsid w:val="0005726B"/>
    <w:rsid w:val="000A1321"/>
    <w:rsid w:val="000A1971"/>
    <w:rsid w:val="000F009C"/>
    <w:rsid w:val="001B577C"/>
    <w:rsid w:val="001C2AFA"/>
    <w:rsid w:val="00206071"/>
    <w:rsid w:val="0023628C"/>
    <w:rsid w:val="00283927"/>
    <w:rsid w:val="002E3794"/>
    <w:rsid w:val="003016D6"/>
    <w:rsid w:val="00313D28"/>
    <w:rsid w:val="00321DB8"/>
    <w:rsid w:val="00335096"/>
    <w:rsid w:val="00346E8E"/>
    <w:rsid w:val="00361678"/>
    <w:rsid w:val="003C14C2"/>
    <w:rsid w:val="004C48AB"/>
    <w:rsid w:val="004C4C03"/>
    <w:rsid w:val="00557D52"/>
    <w:rsid w:val="00562894"/>
    <w:rsid w:val="00643BBD"/>
    <w:rsid w:val="00725F4B"/>
    <w:rsid w:val="008306AA"/>
    <w:rsid w:val="00884E22"/>
    <w:rsid w:val="00903A2C"/>
    <w:rsid w:val="00940C9F"/>
    <w:rsid w:val="0095351D"/>
    <w:rsid w:val="00984F81"/>
    <w:rsid w:val="00986EEC"/>
    <w:rsid w:val="0099351A"/>
    <w:rsid w:val="00994E2B"/>
    <w:rsid w:val="00995560"/>
    <w:rsid w:val="00AC7DFB"/>
    <w:rsid w:val="00AF37A6"/>
    <w:rsid w:val="00B62FDA"/>
    <w:rsid w:val="00B66253"/>
    <w:rsid w:val="00C06979"/>
    <w:rsid w:val="00C13809"/>
    <w:rsid w:val="00C24545"/>
    <w:rsid w:val="00C662E4"/>
    <w:rsid w:val="00D30240"/>
    <w:rsid w:val="00D617EC"/>
    <w:rsid w:val="00E36784"/>
    <w:rsid w:val="00E7227F"/>
    <w:rsid w:val="00EA1599"/>
    <w:rsid w:val="00EF646D"/>
    <w:rsid w:val="00F31767"/>
    <w:rsid w:val="00F36741"/>
    <w:rsid w:val="00F5512C"/>
    <w:rsid w:val="00F738D8"/>
    <w:rsid w:val="00FB305C"/>
    <w:rsid w:val="00FF6592"/>
    <w:rsid w:val="01182989"/>
    <w:rsid w:val="0121734E"/>
    <w:rsid w:val="01625735"/>
    <w:rsid w:val="03075546"/>
    <w:rsid w:val="038E6C57"/>
    <w:rsid w:val="03A5451A"/>
    <w:rsid w:val="03D71A4C"/>
    <w:rsid w:val="066714B0"/>
    <w:rsid w:val="069E7D28"/>
    <w:rsid w:val="07AA7B06"/>
    <w:rsid w:val="08327B6E"/>
    <w:rsid w:val="087F21BE"/>
    <w:rsid w:val="08E648E3"/>
    <w:rsid w:val="10D940A5"/>
    <w:rsid w:val="12444A03"/>
    <w:rsid w:val="13CC1FD4"/>
    <w:rsid w:val="14F35EB8"/>
    <w:rsid w:val="156D0D45"/>
    <w:rsid w:val="18B123CD"/>
    <w:rsid w:val="19751B3E"/>
    <w:rsid w:val="1AC96953"/>
    <w:rsid w:val="1EDB57F2"/>
    <w:rsid w:val="1F6039DC"/>
    <w:rsid w:val="1FD3475E"/>
    <w:rsid w:val="21C06F90"/>
    <w:rsid w:val="21F420E0"/>
    <w:rsid w:val="23AB6CE1"/>
    <w:rsid w:val="249F47BE"/>
    <w:rsid w:val="24B678A1"/>
    <w:rsid w:val="26250B3C"/>
    <w:rsid w:val="267970E1"/>
    <w:rsid w:val="271F2436"/>
    <w:rsid w:val="28E601C9"/>
    <w:rsid w:val="298F245F"/>
    <w:rsid w:val="325F38E1"/>
    <w:rsid w:val="33CA584C"/>
    <w:rsid w:val="36A54F40"/>
    <w:rsid w:val="39B73471"/>
    <w:rsid w:val="39BA7BF7"/>
    <w:rsid w:val="3AB14D62"/>
    <w:rsid w:val="3B2A0B2D"/>
    <w:rsid w:val="3CB539C1"/>
    <w:rsid w:val="3D104FCD"/>
    <w:rsid w:val="3EA24137"/>
    <w:rsid w:val="3FA4132B"/>
    <w:rsid w:val="3FB813E0"/>
    <w:rsid w:val="3FCE3D40"/>
    <w:rsid w:val="42522BCF"/>
    <w:rsid w:val="4450408B"/>
    <w:rsid w:val="45753EF9"/>
    <w:rsid w:val="47F85338"/>
    <w:rsid w:val="48B42226"/>
    <w:rsid w:val="49D079DD"/>
    <w:rsid w:val="4AE352D2"/>
    <w:rsid w:val="4C6F6B45"/>
    <w:rsid w:val="4F1E07E2"/>
    <w:rsid w:val="4FED0352"/>
    <w:rsid w:val="52DE2DF5"/>
    <w:rsid w:val="5379510C"/>
    <w:rsid w:val="572300E0"/>
    <w:rsid w:val="5A0C4C6A"/>
    <w:rsid w:val="5B3805CF"/>
    <w:rsid w:val="5BC2135F"/>
    <w:rsid w:val="5BD425C6"/>
    <w:rsid w:val="5D205450"/>
    <w:rsid w:val="5DC47996"/>
    <w:rsid w:val="5F026A7C"/>
    <w:rsid w:val="5FBE1725"/>
    <w:rsid w:val="6012470C"/>
    <w:rsid w:val="60C03C92"/>
    <w:rsid w:val="61384A26"/>
    <w:rsid w:val="62743DE8"/>
    <w:rsid w:val="65921AA2"/>
    <w:rsid w:val="6632742F"/>
    <w:rsid w:val="683524BA"/>
    <w:rsid w:val="69AA799B"/>
    <w:rsid w:val="706A205B"/>
    <w:rsid w:val="72CB365E"/>
    <w:rsid w:val="72D14EFD"/>
    <w:rsid w:val="741F49D1"/>
    <w:rsid w:val="76203EE1"/>
    <w:rsid w:val="77742AF8"/>
    <w:rsid w:val="7BF662B0"/>
    <w:rsid w:val="7D07279A"/>
    <w:rsid w:val="7F351DBB"/>
    <w:rsid w:val="7F727350"/>
    <w:rsid w:val="7FC36B15"/>
    <w:rsid w:val="7FE27E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autoRedefine/>
    <w:qFormat/>
    <w:rsid w:val="00D30240"/>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D30240"/>
    <w:rPr>
      <w:rFonts w:ascii="仿宋_GB2312" w:eastAsia="仿宋_GB2312"/>
      <w:sz w:val="30"/>
    </w:rPr>
  </w:style>
  <w:style w:type="paragraph" w:styleId="a4">
    <w:name w:val="footer"/>
    <w:basedOn w:val="a"/>
    <w:link w:val="Char"/>
    <w:autoRedefine/>
    <w:uiPriority w:val="99"/>
    <w:semiHidden/>
    <w:unhideWhenUsed/>
    <w:qFormat/>
    <w:rsid w:val="00D30240"/>
    <w:pPr>
      <w:tabs>
        <w:tab w:val="center" w:pos="4153"/>
        <w:tab w:val="right" w:pos="8306"/>
      </w:tabs>
      <w:snapToGrid w:val="0"/>
      <w:jc w:val="left"/>
    </w:pPr>
    <w:rPr>
      <w:sz w:val="18"/>
      <w:szCs w:val="18"/>
    </w:rPr>
  </w:style>
  <w:style w:type="paragraph" w:styleId="a5">
    <w:name w:val="header"/>
    <w:basedOn w:val="a"/>
    <w:link w:val="Char0"/>
    <w:autoRedefine/>
    <w:uiPriority w:val="99"/>
    <w:semiHidden/>
    <w:unhideWhenUsed/>
    <w:qFormat/>
    <w:rsid w:val="00D30240"/>
    <w:pPr>
      <w:pBdr>
        <w:bottom w:val="single" w:sz="6" w:space="1" w:color="auto"/>
      </w:pBdr>
      <w:tabs>
        <w:tab w:val="center" w:pos="4153"/>
        <w:tab w:val="right" w:pos="8306"/>
      </w:tabs>
      <w:snapToGrid w:val="0"/>
      <w:jc w:val="center"/>
    </w:pPr>
    <w:rPr>
      <w:sz w:val="18"/>
      <w:szCs w:val="18"/>
    </w:rPr>
  </w:style>
  <w:style w:type="paragraph" w:styleId="a6">
    <w:name w:val="Normal (Web)"/>
    <w:basedOn w:val="a"/>
    <w:autoRedefine/>
    <w:uiPriority w:val="99"/>
    <w:unhideWhenUsed/>
    <w:qFormat/>
    <w:rsid w:val="00D30240"/>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autoRedefine/>
    <w:uiPriority w:val="34"/>
    <w:qFormat/>
    <w:rsid w:val="00D30240"/>
    <w:pPr>
      <w:ind w:firstLineChars="200" w:firstLine="420"/>
    </w:pPr>
  </w:style>
  <w:style w:type="character" w:customStyle="1" w:styleId="Char0">
    <w:name w:val="页眉 Char"/>
    <w:basedOn w:val="a1"/>
    <w:link w:val="a5"/>
    <w:autoRedefine/>
    <w:uiPriority w:val="99"/>
    <w:semiHidden/>
    <w:qFormat/>
    <w:rsid w:val="00D30240"/>
    <w:rPr>
      <w:sz w:val="18"/>
      <w:szCs w:val="18"/>
    </w:rPr>
  </w:style>
  <w:style w:type="character" w:customStyle="1" w:styleId="Char">
    <w:name w:val="页脚 Char"/>
    <w:basedOn w:val="a1"/>
    <w:link w:val="a4"/>
    <w:autoRedefine/>
    <w:uiPriority w:val="99"/>
    <w:semiHidden/>
    <w:qFormat/>
    <w:rsid w:val="00D30240"/>
    <w:rPr>
      <w:sz w:val="18"/>
      <w:szCs w:val="18"/>
    </w:rPr>
  </w:style>
  <w:style w:type="character" w:customStyle="1" w:styleId="NormalCharacter">
    <w:name w:val="NormalCharacter"/>
    <w:autoRedefine/>
    <w:semiHidden/>
    <w:qFormat/>
    <w:rsid w:val="00D30240"/>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172</Words>
  <Characters>985</Characters>
  <Application>Microsoft Office Word</Application>
  <DocSecurity>0</DocSecurity>
  <Lines>8</Lines>
  <Paragraphs>2</Paragraphs>
  <ScaleCrop>false</ScaleCrop>
  <Company/>
  <LinksUpToDate>false</LinksUpToDate>
  <CharactersWithSpaces>1155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13</cp:revision>
  <cp:lastPrinted>2020-06-15T01:02:00Z</cp:lastPrinted>
  <dcterms:created xsi:type="dcterms:W3CDTF">2017-05-08T05:24:00Z</dcterms:created>
  <dcterms:modified xsi:type="dcterms:W3CDTF">2026-05-07T02:18:00Z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B6AF3AFC9CF145558C4CF5729271B4BF</vt:lpwstr>
  </property>
  <property fmtid="{D5CDD505-2E9C-101B-9397-08002B2CF9AE}" pid="4" name="KSOTemplateDocerSaveRecord">
    <vt:lpwstr>eyJoZGlkIjoiMDE3YjljMzRmZmIzYjMyYTIyMWRkZWE3MjZhOTQ0ZTYiLCJ1c2VySWQiOiIxNjg4NDM4MjQ3In0=</vt:lpwstr>
  </property>
</Properties>
</file>