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>
      <w:pPr>
        <w:ind w:firstLine="720" w:firstLineChars="200"/>
        <w:jc w:val="center"/>
        <w:rPr>
          <w:rFonts w:hint="eastAsia" w:asci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>《医疗器械经营许可证》注销企业名单</w:t>
      </w:r>
    </w:p>
    <w:p>
      <w:pPr>
        <w:ind w:firstLine="640" w:firstLineChars="200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19"/>
        <w:gridCol w:w="2460"/>
        <w:gridCol w:w="2250"/>
        <w:gridCol w:w="1380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许可证号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注销日期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注销原因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天津好药师鼎好佳大药房有限公司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津丽药监械经营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许</w:t>
            </w: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20220072号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天津先康生物科技有限公司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津丽药监械经营许20250099号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天津瑞澄恒瑞大药房（个人独资）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津丽药监械经营许20230025号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康轩达（天津）科技有限责任公司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津丽药监械经营许20250019号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天津市思邈堂医药连锁有限公司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津丽食药监械经营许20190033号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天津康圣达医学检验实验室有限公司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津丽食药监械经营许20210020号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天津市滨海新区正大光明眼镜销售有限公司东丽分公司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津丽食药监械经营许20210011号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天津市耀宇科技有限公司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津丽食药监械经营许20200038号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天津老百姓博才里大药房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津丽食药监械经营许20200039号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天津市怡信医疗器械销售有限公司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津丽食药监械经营许20150013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天津麦迪科医疗科技有限公司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津丽食药监械经营许20200019号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普华（天津）医疗科技有限公司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津丽食药监械经营许20190036号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科布鲁（天津）国际贸易有限公司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津丽食药监械经营许20200005号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19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46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天津宝亮瞳岛商贸有限公司</w:t>
            </w:r>
          </w:p>
        </w:tc>
        <w:tc>
          <w:tcPr>
            <w:tcW w:w="225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  <w:t>津丽食药监械经营许20190018号</w:t>
            </w:r>
          </w:p>
        </w:tc>
        <w:tc>
          <w:tcPr>
            <w:tcW w:w="1380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2026-6-2</w:t>
            </w:r>
          </w:p>
        </w:tc>
        <w:tc>
          <w:tcPr>
            <w:tcW w:w="1613" w:type="dxa"/>
          </w:tcPr>
          <w:p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有效期届满未延续</w:t>
            </w:r>
          </w:p>
        </w:tc>
      </w:tr>
    </w:tbl>
    <w:p>
      <w:pPr>
        <w:ind w:firstLine="560" w:firstLineChars="200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A6471"/>
    <w:rsid w:val="6F7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2026-06-02T02:08:00Z</dcterms:created>
  <dc:creator>李秀国</dc:creator>
  <cp:lastModifiedBy>李秀国</cp:lastModifiedBy>
  <dcterms:modified xsi:type="dcterms:W3CDTF">2026-06-02T02:21:37Z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