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ED6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p>
    <w:p w14:paraId="1FEFFD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新立街</w:t>
      </w:r>
      <w:r>
        <w:rPr>
          <w:rFonts w:hint="eastAsia" w:ascii="方正小标宋简体" w:hAnsi="方正小标宋简体" w:eastAsia="方正小标宋简体" w:cs="方正小标宋简体"/>
          <w:b w:val="0"/>
          <w:bCs w:val="0"/>
          <w:sz w:val="44"/>
          <w:szCs w:val="44"/>
          <w:lang w:eastAsia="zh-CN"/>
        </w:rPr>
        <w:t>道</w:t>
      </w:r>
      <w:r>
        <w:rPr>
          <w:rFonts w:hint="eastAsia" w:ascii="方正小标宋简体" w:hAnsi="方正小标宋简体" w:eastAsia="方正小标宋简体" w:cs="方正小标宋简体"/>
          <w:b w:val="0"/>
          <w:bCs w:val="0"/>
          <w:sz w:val="44"/>
          <w:szCs w:val="44"/>
        </w:rPr>
        <w:t>田长制工作方案</w:t>
      </w:r>
    </w:p>
    <w:p w14:paraId="43B83C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shd w:val="clear" w:color="auto" w:fill="FFFFFF"/>
        </w:rPr>
      </w:pPr>
    </w:p>
    <w:p w14:paraId="24B817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shd w:val="clear" w:color="auto" w:fill="FFFFFF"/>
        </w:rPr>
      </w:pPr>
      <w:r>
        <w:rPr>
          <w:rFonts w:hint="eastAsia" w:ascii="仿宋" w:hAnsi="仿宋" w:eastAsia="仿宋" w:cs="仿宋"/>
          <w:b w:val="0"/>
          <w:bCs w:val="0"/>
          <w:color w:val="auto"/>
          <w:sz w:val="32"/>
          <w:szCs w:val="32"/>
          <w:shd w:val="clear" w:color="auto" w:fill="FFFFFF"/>
        </w:rPr>
        <w:t>为深入贯彻习近平总书记关于生态文明建设、耕地保护重要论述精神，落实最严格的耕地保护制度，像保护大熊猫一样保护耕地，根据《国务院办公厅关于坚决制止耕地“非农化”行为的通知》《国务院办公厅关于防止耕地“非粮化”稳定粮食生产的意见》《中共天津市委天津市人民政府关于进一步加强规划和土地管理工作的意见》《天津市推行耕地保护“田长制”管理的意见》《东丽区田长制工作方案》等政策规定</w:t>
      </w:r>
      <w:r>
        <w:rPr>
          <w:rFonts w:hint="eastAsia" w:ascii="仿宋" w:hAnsi="仿宋" w:eastAsia="仿宋" w:cs="仿宋"/>
          <w:b w:val="0"/>
          <w:bCs w:val="0"/>
          <w:color w:val="auto"/>
          <w:sz w:val="32"/>
          <w:szCs w:val="32"/>
          <w:shd w:val="clear" w:color="auto" w:fill="FFFFFF"/>
          <w:lang w:eastAsia="zh-CN"/>
        </w:rPr>
        <w:t>，</w:t>
      </w:r>
      <w:r>
        <w:rPr>
          <w:rFonts w:hint="eastAsia" w:ascii="仿宋" w:hAnsi="仿宋" w:eastAsia="仿宋" w:cs="仿宋"/>
          <w:b w:val="0"/>
          <w:bCs w:val="0"/>
          <w:color w:val="auto"/>
          <w:sz w:val="32"/>
          <w:szCs w:val="32"/>
          <w:shd w:val="clear" w:color="auto" w:fill="FFFFFF"/>
        </w:rPr>
        <w:t>落实土地管理的第一责任，强化日常监管职责，结合新立街实际，制定本工作方案。</w:t>
      </w:r>
    </w:p>
    <w:p w14:paraId="5A067E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一、目标任务</w:t>
      </w:r>
    </w:p>
    <w:p w14:paraId="6A0ACF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rPr>
        <w:t>（</w:t>
      </w:r>
      <w:r>
        <w:rPr>
          <w:rFonts w:hint="eastAsia" w:ascii="楷体_GB2312" w:hAnsi="楷体_GB2312" w:eastAsia="楷体_GB2312" w:cs="楷体_GB2312"/>
          <w:b w:val="0"/>
          <w:bCs w:val="0"/>
          <w:color w:val="auto"/>
          <w:sz w:val="32"/>
          <w:szCs w:val="32"/>
          <w:lang w:eastAsia="zh-CN"/>
        </w:rPr>
        <w:t>一</w:t>
      </w:r>
      <w:r>
        <w:rPr>
          <w:rFonts w:hint="eastAsia" w:ascii="楷体_GB2312" w:hAnsi="楷体_GB2312" w:eastAsia="楷体_GB2312" w:cs="楷体_GB2312"/>
          <w:b w:val="0"/>
          <w:bCs w:val="0"/>
          <w:color w:val="auto"/>
          <w:sz w:val="32"/>
          <w:szCs w:val="32"/>
        </w:rPr>
        <w:t>）总体目标</w:t>
      </w:r>
    </w:p>
    <w:p w14:paraId="336799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建立“发现及时、传导顺畅、处置迅速”的网格化耕地保护监管机制</w:t>
      </w:r>
      <w:r>
        <w:rPr>
          <w:rFonts w:hint="eastAsia" w:ascii="仿宋" w:hAnsi="仿宋" w:eastAsia="仿宋" w:cs="仿宋"/>
          <w:b w:val="0"/>
          <w:bCs w:val="0"/>
          <w:kern w:val="0"/>
          <w:sz w:val="32"/>
          <w:szCs w:val="32"/>
          <w:lang w:eastAsia="zh-CN"/>
        </w:rPr>
        <w:t>，</w:t>
      </w:r>
      <w:r>
        <w:rPr>
          <w:rFonts w:hint="eastAsia" w:ascii="仿宋" w:hAnsi="仿宋" w:eastAsia="仿宋" w:cs="仿宋"/>
          <w:b w:val="0"/>
          <w:bCs w:val="0"/>
          <w:kern w:val="0"/>
          <w:sz w:val="32"/>
          <w:szCs w:val="32"/>
        </w:rPr>
        <w:t>确保</w:t>
      </w:r>
      <w:r>
        <w:rPr>
          <w:rFonts w:hint="eastAsia" w:ascii="仿宋" w:hAnsi="仿宋" w:eastAsia="仿宋" w:cs="仿宋"/>
          <w:b w:val="0"/>
          <w:bCs w:val="0"/>
          <w:kern w:val="0"/>
          <w:sz w:val="32"/>
          <w:szCs w:val="32"/>
          <w:lang w:eastAsia="zh-CN"/>
        </w:rPr>
        <w:t>新立街道</w:t>
      </w:r>
      <w:r>
        <w:rPr>
          <w:rFonts w:hint="eastAsia" w:ascii="仿宋" w:hAnsi="仿宋" w:eastAsia="仿宋" w:cs="仿宋"/>
          <w:b w:val="0"/>
          <w:bCs w:val="0"/>
          <w:kern w:val="0"/>
          <w:sz w:val="32"/>
          <w:szCs w:val="32"/>
        </w:rPr>
        <w:t>实有耕地数量基本稳定，</w:t>
      </w:r>
      <w:r>
        <w:rPr>
          <w:rFonts w:hint="eastAsia" w:ascii="仿宋" w:hAnsi="仿宋" w:eastAsia="仿宋" w:cs="仿宋"/>
          <w:b w:val="0"/>
          <w:bCs w:val="0"/>
          <w:kern w:val="0"/>
          <w:sz w:val="32"/>
          <w:szCs w:val="32"/>
          <w:lang w:eastAsia="zh-CN"/>
        </w:rPr>
        <w:t>一般耕地和</w:t>
      </w:r>
      <w:r>
        <w:rPr>
          <w:rFonts w:hint="eastAsia" w:ascii="仿宋" w:hAnsi="仿宋" w:eastAsia="仿宋" w:cs="仿宋"/>
          <w:b w:val="0"/>
          <w:bCs w:val="0"/>
          <w:kern w:val="0"/>
          <w:sz w:val="32"/>
          <w:szCs w:val="32"/>
        </w:rPr>
        <w:t>永久基本农田保护面积不减、质量不降、布局合理。全面落实以保护耕地和永久基本农田为目标的“田长制”，形成每块耕地有田长的管理模式，实现</w:t>
      </w:r>
      <w:r>
        <w:rPr>
          <w:rFonts w:hint="eastAsia" w:ascii="仿宋" w:hAnsi="仿宋" w:eastAsia="仿宋" w:cs="仿宋"/>
          <w:b w:val="0"/>
          <w:bCs w:val="0"/>
          <w:kern w:val="0"/>
          <w:sz w:val="32"/>
          <w:szCs w:val="32"/>
          <w:lang w:eastAsia="zh-CN"/>
        </w:rPr>
        <w:t>一般</w:t>
      </w:r>
      <w:r>
        <w:rPr>
          <w:rFonts w:hint="eastAsia" w:ascii="仿宋" w:hAnsi="仿宋" w:eastAsia="仿宋" w:cs="仿宋"/>
          <w:b w:val="0"/>
          <w:bCs w:val="0"/>
          <w:kern w:val="0"/>
          <w:sz w:val="32"/>
          <w:szCs w:val="32"/>
        </w:rPr>
        <w:t>耕地和永久基本农田保护责任全覆盖。</w:t>
      </w:r>
    </w:p>
    <w:p w14:paraId="0CCFF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rPr>
        <w:t>（</w:t>
      </w:r>
      <w:r>
        <w:rPr>
          <w:rFonts w:hint="eastAsia" w:ascii="楷体_GB2312" w:hAnsi="楷体_GB2312" w:eastAsia="楷体_GB2312" w:cs="楷体_GB2312"/>
          <w:b w:val="0"/>
          <w:bCs w:val="0"/>
          <w:color w:val="auto"/>
          <w:sz w:val="32"/>
          <w:szCs w:val="32"/>
          <w:lang w:eastAsia="zh-CN"/>
        </w:rPr>
        <w:t>二</w:t>
      </w:r>
      <w:r>
        <w:rPr>
          <w:rFonts w:hint="eastAsia" w:ascii="楷体_GB2312" w:hAnsi="楷体_GB2312" w:eastAsia="楷体_GB2312" w:cs="楷体_GB2312"/>
          <w:b w:val="0"/>
          <w:bCs w:val="0"/>
          <w:color w:val="auto"/>
          <w:sz w:val="32"/>
          <w:szCs w:val="32"/>
        </w:rPr>
        <w:t>）</w:t>
      </w:r>
      <w:r>
        <w:rPr>
          <w:rFonts w:hint="eastAsia" w:ascii="楷体_GB2312" w:hAnsi="楷体_GB2312" w:eastAsia="楷体_GB2312" w:cs="楷体_GB2312"/>
          <w:b w:val="0"/>
          <w:bCs w:val="0"/>
          <w:color w:val="auto"/>
          <w:sz w:val="32"/>
          <w:szCs w:val="32"/>
          <w:lang w:eastAsia="zh-CN"/>
        </w:rPr>
        <w:t>主要任务</w:t>
      </w:r>
    </w:p>
    <w:p w14:paraId="344A4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一是全面推行</w:t>
      </w:r>
      <w:r>
        <w:rPr>
          <w:rFonts w:hint="eastAsia" w:ascii="仿宋" w:hAnsi="仿宋" w:eastAsia="仿宋" w:cs="仿宋"/>
          <w:b w:val="0"/>
          <w:bCs w:val="0"/>
          <w:kern w:val="0"/>
          <w:sz w:val="32"/>
          <w:szCs w:val="32"/>
          <w:lang w:eastAsia="zh-CN"/>
        </w:rPr>
        <w:t>新立街道</w:t>
      </w:r>
      <w:r>
        <w:rPr>
          <w:rFonts w:hint="eastAsia" w:ascii="仿宋" w:hAnsi="仿宋" w:eastAsia="仿宋" w:cs="仿宋"/>
          <w:b w:val="0"/>
          <w:bCs w:val="0"/>
          <w:kern w:val="0"/>
          <w:sz w:val="32"/>
          <w:szCs w:val="32"/>
        </w:rPr>
        <w:t>“田长制”。将田长责任分解落实到人</w:t>
      </w:r>
      <w:r>
        <w:rPr>
          <w:rFonts w:hint="eastAsia" w:ascii="仿宋" w:hAnsi="仿宋" w:eastAsia="仿宋" w:cs="仿宋"/>
          <w:b w:val="0"/>
          <w:bCs w:val="0"/>
          <w:kern w:val="0"/>
          <w:sz w:val="32"/>
          <w:szCs w:val="32"/>
          <w:lang w:eastAsia="zh-CN"/>
        </w:rPr>
        <w:t>，</w:t>
      </w:r>
      <w:r>
        <w:rPr>
          <w:rFonts w:hint="eastAsia" w:ascii="仿宋" w:hAnsi="仿宋" w:eastAsia="仿宋" w:cs="仿宋"/>
          <w:b w:val="0"/>
          <w:bCs w:val="0"/>
          <w:kern w:val="0"/>
          <w:sz w:val="32"/>
          <w:szCs w:val="32"/>
        </w:rPr>
        <w:t>建立以村</w:t>
      </w:r>
      <w:r>
        <w:rPr>
          <w:rFonts w:hint="eastAsia" w:ascii="仿宋" w:hAnsi="仿宋" w:eastAsia="仿宋" w:cs="仿宋"/>
          <w:b w:val="0"/>
          <w:bCs w:val="0"/>
          <w:color w:val="auto"/>
          <w:kern w:val="0"/>
          <w:sz w:val="32"/>
          <w:szCs w:val="32"/>
          <w:u w:val="none"/>
          <w:lang w:eastAsia="zh-CN"/>
        </w:rPr>
        <w:t>集体经济组织</w:t>
      </w:r>
      <w:r>
        <w:rPr>
          <w:rFonts w:hint="eastAsia" w:ascii="仿宋" w:hAnsi="仿宋" w:eastAsia="仿宋" w:cs="仿宋"/>
          <w:b w:val="0"/>
          <w:bCs w:val="0"/>
          <w:color w:val="auto"/>
          <w:kern w:val="0"/>
          <w:sz w:val="32"/>
          <w:szCs w:val="32"/>
        </w:rPr>
        <w:t>为单</w:t>
      </w:r>
      <w:r>
        <w:rPr>
          <w:rFonts w:hint="eastAsia" w:ascii="仿宋" w:hAnsi="仿宋" w:eastAsia="仿宋" w:cs="仿宋"/>
          <w:b w:val="0"/>
          <w:bCs w:val="0"/>
          <w:kern w:val="0"/>
          <w:sz w:val="32"/>
          <w:szCs w:val="32"/>
        </w:rPr>
        <w:t>位的网格化管理机制。</w:t>
      </w:r>
    </w:p>
    <w:p w14:paraId="0BD2A944">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kern w:val="0"/>
          <w:sz w:val="32"/>
          <w:szCs w:val="32"/>
        </w:rPr>
        <w:t>二是加强“田长制”</w:t>
      </w:r>
      <w:r>
        <w:rPr>
          <w:rFonts w:hint="eastAsia" w:ascii="仿宋" w:hAnsi="仿宋" w:eastAsia="仿宋" w:cs="仿宋"/>
          <w:b w:val="0"/>
          <w:bCs w:val="0"/>
          <w:kern w:val="0"/>
          <w:sz w:val="32"/>
          <w:szCs w:val="32"/>
          <w:lang w:eastAsia="zh-CN"/>
        </w:rPr>
        <w:t>配套管理制度</w:t>
      </w:r>
      <w:r>
        <w:rPr>
          <w:rFonts w:hint="eastAsia" w:ascii="仿宋" w:hAnsi="仿宋" w:eastAsia="仿宋" w:cs="仿宋"/>
          <w:b w:val="0"/>
          <w:bCs w:val="0"/>
          <w:kern w:val="0"/>
          <w:sz w:val="32"/>
          <w:szCs w:val="32"/>
        </w:rPr>
        <w:t>。</w:t>
      </w:r>
      <w:r>
        <w:rPr>
          <w:rFonts w:hint="eastAsia" w:ascii="仿宋" w:hAnsi="仿宋" w:eastAsia="仿宋" w:cs="仿宋"/>
          <w:b w:val="0"/>
          <w:bCs w:val="0"/>
          <w:color w:val="auto"/>
          <w:kern w:val="0"/>
          <w:sz w:val="32"/>
          <w:szCs w:val="32"/>
          <w:lang w:eastAsia="zh-CN"/>
        </w:rPr>
        <w:t>按照天津市规划和自然资源局东丽分局印发的田长图，运用好东</w:t>
      </w:r>
      <w:r>
        <w:rPr>
          <w:rFonts w:hint="eastAsia" w:ascii="仿宋" w:hAnsi="仿宋" w:eastAsia="仿宋" w:cs="仿宋"/>
          <w:b w:val="0"/>
          <w:bCs w:val="0"/>
          <w:kern w:val="0"/>
          <w:sz w:val="32"/>
          <w:szCs w:val="32"/>
          <w:lang w:eastAsia="zh-CN"/>
        </w:rPr>
        <w:t>丽区智慧国土信息平台，全面强化规划统筹、用途管制、用地节约和执</w:t>
      </w:r>
      <w:r>
        <w:rPr>
          <w:rFonts w:hint="eastAsia" w:ascii="仿宋" w:hAnsi="仿宋" w:eastAsia="仿宋" w:cs="仿宋"/>
          <w:b w:val="0"/>
          <w:bCs w:val="0"/>
          <w:color w:val="auto"/>
          <w:kern w:val="0"/>
          <w:sz w:val="32"/>
          <w:szCs w:val="32"/>
          <w:lang w:eastAsia="zh-CN"/>
        </w:rPr>
        <w:t>法监督，加快建立共同责任和社会监督机制，严守耕地红线，并将</w:t>
      </w:r>
      <w:r>
        <w:rPr>
          <w:rFonts w:hint="eastAsia" w:ascii="仿宋" w:hAnsi="仿宋" w:eastAsia="仿宋" w:cs="仿宋"/>
          <w:b w:val="0"/>
          <w:bCs w:val="0"/>
          <w:color w:val="auto"/>
          <w:kern w:val="0"/>
          <w:sz w:val="32"/>
          <w:szCs w:val="32"/>
        </w:rPr>
        <w:t>“田长制”落实情况</w:t>
      </w:r>
      <w:r>
        <w:rPr>
          <w:rFonts w:hint="eastAsia" w:ascii="仿宋" w:hAnsi="仿宋" w:eastAsia="仿宋" w:cs="仿宋"/>
          <w:b w:val="0"/>
          <w:bCs w:val="0"/>
          <w:color w:val="auto"/>
          <w:kern w:val="0"/>
          <w:sz w:val="32"/>
          <w:szCs w:val="32"/>
          <w:lang w:eastAsia="zh-CN"/>
        </w:rPr>
        <w:t>，作为集体经济组织星级评定的重要参考</w:t>
      </w:r>
      <w:r>
        <w:rPr>
          <w:rFonts w:hint="eastAsia" w:ascii="仿宋" w:hAnsi="仿宋" w:eastAsia="仿宋" w:cs="仿宋"/>
          <w:b w:val="0"/>
          <w:bCs w:val="0"/>
          <w:color w:val="auto"/>
          <w:kern w:val="0"/>
          <w:sz w:val="32"/>
          <w:szCs w:val="32"/>
        </w:rPr>
        <w:t>。</w:t>
      </w:r>
    </w:p>
    <w:p w14:paraId="4DB34B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二、田长设置及职责分工</w:t>
      </w:r>
    </w:p>
    <w:p w14:paraId="32694E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shd w:val="clear" w:color="auto" w:fill="FFFFFF"/>
        </w:rPr>
      </w:pPr>
      <w:r>
        <w:rPr>
          <w:rFonts w:hint="eastAsia" w:ascii="仿宋" w:hAnsi="仿宋" w:eastAsia="仿宋" w:cs="仿宋"/>
          <w:b w:val="0"/>
          <w:bCs w:val="0"/>
          <w:color w:val="auto"/>
          <w:sz w:val="32"/>
          <w:szCs w:val="32"/>
          <w:shd w:val="clear" w:color="auto" w:fill="FFFFFF"/>
        </w:rPr>
        <w:t>新立街</w:t>
      </w:r>
      <w:r>
        <w:rPr>
          <w:rFonts w:hint="eastAsia" w:ascii="仿宋" w:hAnsi="仿宋" w:eastAsia="仿宋" w:cs="仿宋"/>
          <w:b w:val="0"/>
          <w:bCs w:val="0"/>
          <w:kern w:val="0"/>
          <w:sz w:val="32"/>
          <w:szCs w:val="32"/>
        </w:rPr>
        <w:t>按街道、村集体经济组织（含国有农场、功能区）设定</w:t>
      </w:r>
      <w:r>
        <w:rPr>
          <w:rFonts w:hint="eastAsia" w:ascii="仿宋" w:hAnsi="仿宋" w:eastAsia="仿宋" w:cs="仿宋"/>
          <w:b w:val="0"/>
          <w:bCs w:val="0"/>
          <w:kern w:val="0"/>
          <w:sz w:val="32"/>
          <w:szCs w:val="32"/>
          <w:lang w:eastAsia="zh-CN"/>
        </w:rPr>
        <w:t>二</w:t>
      </w:r>
      <w:r>
        <w:rPr>
          <w:rFonts w:hint="eastAsia" w:ascii="仿宋" w:hAnsi="仿宋" w:eastAsia="仿宋" w:cs="仿宋"/>
          <w:b w:val="0"/>
          <w:bCs w:val="0"/>
          <w:kern w:val="0"/>
          <w:sz w:val="32"/>
          <w:szCs w:val="32"/>
        </w:rPr>
        <w:t>级田长</w:t>
      </w:r>
      <w:r>
        <w:rPr>
          <w:rFonts w:hint="eastAsia" w:ascii="仿宋" w:hAnsi="仿宋" w:eastAsia="仿宋" w:cs="仿宋"/>
          <w:b w:val="0"/>
          <w:bCs w:val="0"/>
          <w:sz w:val="32"/>
          <w:szCs w:val="32"/>
          <w:shd w:val="clear" w:color="auto" w:fill="FFFFFF"/>
        </w:rPr>
        <w:t>。</w:t>
      </w:r>
      <w:r>
        <w:rPr>
          <w:rFonts w:hint="eastAsia" w:ascii="仿宋" w:hAnsi="仿宋" w:eastAsia="仿宋" w:cs="仿宋"/>
          <w:b w:val="0"/>
          <w:bCs w:val="0"/>
          <w:kern w:val="0"/>
          <w:sz w:val="32"/>
          <w:szCs w:val="32"/>
        </w:rPr>
        <w:t>各级田长设置如下。</w:t>
      </w:r>
    </w:p>
    <w:p w14:paraId="4E3ADE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lang w:eastAsia="zh-CN"/>
        </w:rPr>
        <w:t>（一）</w:t>
      </w:r>
      <w:r>
        <w:rPr>
          <w:rFonts w:hint="eastAsia" w:ascii="楷体_GB2312" w:hAnsi="楷体_GB2312" w:eastAsia="楷体_GB2312" w:cs="楷体_GB2312"/>
          <w:b w:val="0"/>
          <w:bCs w:val="0"/>
          <w:color w:val="auto"/>
          <w:sz w:val="32"/>
          <w:szCs w:val="32"/>
        </w:rPr>
        <w:t>新立街二级田长</w:t>
      </w:r>
    </w:p>
    <w:p w14:paraId="1C436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shd w:val="clear" w:color="auto" w:fill="FFFFFF"/>
        </w:rPr>
      </w:pPr>
      <w:r>
        <w:rPr>
          <w:rFonts w:hint="eastAsia" w:ascii="仿宋" w:hAnsi="仿宋" w:eastAsia="仿宋" w:cs="仿宋"/>
          <w:b w:val="0"/>
          <w:bCs w:val="0"/>
          <w:color w:val="auto"/>
          <w:sz w:val="32"/>
          <w:szCs w:val="32"/>
          <w:shd w:val="clear" w:color="auto" w:fill="FFFFFF"/>
        </w:rPr>
        <w:t>新立街二级田长责任单位为新立街街道办事处，责任人为街道办事处</w:t>
      </w:r>
      <w:r>
        <w:rPr>
          <w:rFonts w:hint="eastAsia" w:ascii="仿宋" w:hAnsi="仿宋" w:eastAsia="仿宋" w:cs="仿宋"/>
          <w:b w:val="0"/>
          <w:bCs w:val="0"/>
          <w:color w:val="auto"/>
          <w:sz w:val="32"/>
          <w:szCs w:val="32"/>
          <w:shd w:val="clear" w:color="auto" w:fill="FFFFFF"/>
          <w:lang w:eastAsia="zh-CN"/>
        </w:rPr>
        <w:t>主任</w:t>
      </w:r>
      <w:r>
        <w:rPr>
          <w:rFonts w:hint="eastAsia" w:ascii="仿宋" w:hAnsi="仿宋" w:eastAsia="仿宋" w:cs="仿宋"/>
          <w:b w:val="0"/>
          <w:bCs w:val="0"/>
          <w:color w:val="auto"/>
          <w:sz w:val="32"/>
          <w:szCs w:val="32"/>
          <w:shd w:val="clear" w:color="auto" w:fill="FFFFFF"/>
        </w:rPr>
        <w:t>，责任区域为本街道行政区域</w:t>
      </w:r>
      <w:r>
        <w:rPr>
          <w:rFonts w:hint="eastAsia" w:ascii="仿宋" w:hAnsi="仿宋" w:eastAsia="仿宋" w:cs="仿宋"/>
          <w:b w:val="0"/>
          <w:bCs w:val="0"/>
          <w:color w:val="auto"/>
          <w:sz w:val="32"/>
          <w:szCs w:val="32"/>
          <w:shd w:val="clear" w:color="auto" w:fill="FFFFFF"/>
          <w:lang w:eastAsia="zh-CN"/>
        </w:rPr>
        <w:t>，</w:t>
      </w:r>
      <w:r>
        <w:rPr>
          <w:rFonts w:hint="eastAsia" w:ascii="仿宋" w:hAnsi="仿宋" w:eastAsia="仿宋" w:cs="仿宋"/>
          <w:b w:val="0"/>
          <w:bCs w:val="0"/>
          <w:color w:val="auto"/>
          <w:sz w:val="32"/>
          <w:szCs w:val="32"/>
          <w:shd w:val="clear" w:color="auto" w:fill="FFFFFF"/>
        </w:rPr>
        <w:t>基本职责如下：</w:t>
      </w:r>
    </w:p>
    <w:p w14:paraId="76EE0775">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rPr>
        <w:t>落实</w:t>
      </w:r>
      <w:r>
        <w:rPr>
          <w:rFonts w:hint="eastAsia" w:ascii="仿宋" w:hAnsi="仿宋" w:eastAsia="仿宋" w:cs="仿宋"/>
          <w:b w:val="0"/>
          <w:bCs w:val="0"/>
          <w:kern w:val="0"/>
          <w:sz w:val="32"/>
          <w:szCs w:val="32"/>
        </w:rPr>
        <w:t>本行政区域耕地和永久基本农田保护目标责任；负责本行政区域内“田长制”工作制度的建立和完善；负责三级田长人员的确定、调整等工作。</w:t>
      </w:r>
    </w:p>
    <w:p w14:paraId="0760B4A0">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 w:hAnsi="仿宋" w:eastAsia="仿宋" w:cs="仿宋"/>
          <w:b w:val="0"/>
          <w:bCs w:val="0"/>
          <w:kern w:val="0"/>
          <w:sz w:val="32"/>
          <w:szCs w:val="32"/>
        </w:rPr>
      </w:pPr>
      <w:r>
        <w:rPr>
          <w:rFonts w:hint="eastAsia" w:ascii="仿宋" w:hAnsi="仿宋" w:eastAsia="仿宋" w:cs="仿宋"/>
          <w:b w:val="0"/>
          <w:bCs w:val="0"/>
          <w:color w:val="auto"/>
          <w:sz w:val="32"/>
          <w:szCs w:val="32"/>
        </w:rPr>
        <w:t>2.</w:t>
      </w:r>
      <w:r>
        <w:rPr>
          <w:rFonts w:hint="eastAsia" w:ascii="仿宋" w:hAnsi="仿宋" w:eastAsia="仿宋" w:cs="仿宋"/>
          <w:b w:val="0"/>
          <w:bCs w:val="0"/>
          <w:kern w:val="0"/>
          <w:sz w:val="32"/>
          <w:szCs w:val="32"/>
        </w:rPr>
        <w:t>负责对本行政区域内耕地日常巡查工作的监督管理，协调处理耕地保护工作中问题。如遇重大问题，应立即组织研判，并报告相关责任单位。对新发生问题，原则上应在一周内完成整改，并及时将完成整改情况书面通报给有关责任单位。</w:t>
      </w:r>
    </w:p>
    <w:p w14:paraId="5B49398E">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3.</w:t>
      </w:r>
      <w:r>
        <w:rPr>
          <w:rFonts w:hint="eastAsia" w:ascii="仿宋" w:hAnsi="仿宋" w:eastAsia="仿宋" w:cs="仿宋"/>
          <w:b w:val="0"/>
          <w:bCs w:val="0"/>
          <w:kern w:val="0"/>
          <w:sz w:val="32"/>
          <w:szCs w:val="32"/>
        </w:rPr>
        <w:t>监督三级田长履行职责，每</w:t>
      </w:r>
      <w:r>
        <w:rPr>
          <w:rFonts w:hint="eastAsia" w:ascii="仿宋" w:hAnsi="仿宋" w:eastAsia="仿宋" w:cs="仿宋"/>
          <w:b w:val="0"/>
          <w:bCs w:val="0"/>
          <w:kern w:val="0"/>
          <w:sz w:val="32"/>
          <w:szCs w:val="32"/>
          <w:lang w:eastAsia="zh-CN"/>
        </w:rPr>
        <w:t>季度</w:t>
      </w:r>
      <w:r>
        <w:rPr>
          <w:rFonts w:hint="eastAsia" w:ascii="仿宋" w:hAnsi="仿宋" w:eastAsia="仿宋" w:cs="仿宋"/>
          <w:b w:val="0"/>
          <w:bCs w:val="0"/>
          <w:kern w:val="0"/>
          <w:sz w:val="32"/>
          <w:szCs w:val="32"/>
        </w:rPr>
        <w:t>听取三级田长工作情况汇报，</w:t>
      </w:r>
      <w:r>
        <w:rPr>
          <w:rFonts w:hint="eastAsia" w:ascii="仿宋" w:hAnsi="仿宋" w:eastAsia="仿宋" w:cs="仿宋"/>
          <w:b w:val="0"/>
          <w:bCs w:val="0"/>
          <w:kern w:val="0"/>
          <w:sz w:val="32"/>
          <w:szCs w:val="32"/>
          <w:lang w:eastAsia="zh-CN"/>
        </w:rPr>
        <w:t>定期</w:t>
      </w:r>
      <w:r>
        <w:rPr>
          <w:rFonts w:hint="eastAsia" w:ascii="仿宋" w:hAnsi="仿宋" w:eastAsia="仿宋" w:cs="仿宋"/>
          <w:b w:val="0"/>
          <w:bCs w:val="0"/>
          <w:kern w:val="0"/>
          <w:sz w:val="32"/>
          <w:szCs w:val="32"/>
        </w:rPr>
        <w:t>对三级田长</w:t>
      </w:r>
      <w:r>
        <w:rPr>
          <w:rFonts w:hint="eastAsia" w:ascii="仿宋" w:hAnsi="仿宋" w:eastAsia="仿宋" w:cs="仿宋"/>
          <w:b w:val="0"/>
          <w:bCs w:val="0"/>
          <w:kern w:val="0"/>
          <w:sz w:val="32"/>
          <w:szCs w:val="32"/>
          <w:lang w:eastAsia="zh-CN"/>
        </w:rPr>
        <w:t>开展</w:t>
      </w:r>
      <w:r>
        <w:rPr>
          <w:rFonts w:hint="eastAsia" w:ascii="仿宋" w:hAnsi="仿宋" w:eastAsia="仿宋" w:cs="仿宋"/>
          <w:b w:val="0"/>
          <w:bCs w:val="0"/>
          <w:kern w:val="0"/>
          <w:sz w:val="32"/>
          <w:szCs w:val="32"/>
        </w:rPr>
        <w:t>耕地保护</w:t>
      </w:r>
      <w:r>
        <w:rPr>
          <w:rFonts w:hint="eastAsia" w:ascii="仿宋" w:hAnsi="仿宋" w:eastAsia="仿宋" w:cs="仿宋"/>
          <w:b w:val="0"/>
          <w:bCs w:val="0"/>
          <w:kern w:val="0"/>
          <w:sz w:val="32"/>
          <w:szCs w:val="32"/>
          <w:lang w:eastAsia="zh-CN"/>
        </w:rPr>
        <w:t>政策法规宣传教育工作</w:t>
      </w:r>
      <w:r>
        <w:rPr>
          <w:rFonts w:hint="eastAsia" w:ascii="仿宋" w:hAnsi="仿宋" w:eastAsia="仿宋" w:cs="仿宋"/>
          <w:b w:val="0"/>
          <w:bCs w:val="0"/>
          <w:kern w:val="0"/>
          <w:sz w:val="32"/>
          <w:szCs w:val="32"/>
        </w:rPr>
        <w:t>。每</w:t>
      </w:r>
      <w:r>
        <w:rPr>
          <w:rFonts w:hint="eastAsia" w:ascii="仿宋" w:hAnsi="仿宋" w:eastAsia="仿宋" w:cs="仿宋"/>
          <w:b w:val="0"/>
          <w:bCs w:val="0"/>
          <w:kern w:val="0"/>
          <w:sz w:val="32"/>
          <w:szCs w:val="32"/>
          <w:lang w:eastAsia="zh-CN"/>
        </w:rPr>
        <w:t>半年</w:t>
      </w:r>
      <w:r>
        <w:rPr>
          <w:rFonts w:hint="eastAsia" w:ascii="仿宋" w:hAnsi="仿宋" w:eastAsia="仿宋" w:cs="仿宋"/>
          <w:b w:val="0"/>
          <w:bCs w:val="0"/>
          <w:kern w:val="0"/>
          <w:sz w:val="32"/>
          <w:szCs w:val="32"/>
        </w:rPr>
        <w:t>向一级田长汇报耕地和永久基本农田保护工作，提出工作建议和需解决事项，并抄送市规划资源局东丽分局。</w:t>
      </w:r>
    </w:p>
    <w:p w14:paraId="7AF5F2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（二）村集体经济组织三级田长</w:t>
      </w:r>
    </w:p>
    <w:p w14:paraId="12E773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shd w:val="clear" w:color="auto" w:fill="FFFFFF"/>
        </w:rPr>
      </w:pPr>
      <w:r>
        <w:rPr>
          <w:rFonts w:hint="eastAsia" w:ascii="仿宋" w:hAnsi="仿宋" w:eastAsia="仿宋" w:cs="仿宋"/>
          <w:b w:val="0"/>
          <w:bCs w:val="0"/>
          <w:color w:val="auto"/>
          <w:sz w:val="32"/>
          <w:szCs w:val="32"/>
          <w:shd w:val="clear" w:color="auto" w:fill="FFFFFF"/>
        </w:rPr>
        <w:t>三级田长责任单位为新立街道办事处下辖的集体经济组织</w:t>
      </w:r>
      <w:r>
        <w:rPr>
          <w:rFonts w:hint="eastAsia" w:ascii="仿宋" w:hAnsi="仿宋" w:eastAsia="仿宋" w:cs="仿宋"/>
          <w:b w:val="0"/>
          <w:bCs w:val="0"/>
          <w:kern w:val="0"/>
          <w:sz w:val="32"/>
          <w:szCs w:val="32"/>
        </w:rPr>
        <w:t>（含国有农场、功能区）</w:t>
      </w:r>
      <w:r>
        <w:rPr>
          <w:rFonts w:hint="eastAsia" w:ascii="仿宋" w:hAnsi="仿宋" w:eastAsia="仿宋" w:cs="仿宋"/>
          <w:b w:val="0"/>
          <w:bCs w:val="0"/>
          <w:color w:val="auto"/>
          <w:sz w:val="32"/>
          <w:szCs w:val="32"/>
          <w:shd w:val="clear" w:color="auto" w:fill="FFFFFF"/>
        </w:rPr>
        <w:t>，由二级田长根据本街实际情况设置，责任人为村集体经济组织主要负责同志，责任区域为本</w:t>
      </w:r>
      <w:r>
        <w:rPr>
          <w:rFonts w:hint="eastAsia" w:ascii="仿宋" w:hAnsi="仿宋" w:eastAsia="仿宋" w:cs="仿宋"/>
          <w:b w:val="0"/>
          <w:bCs w:val="0"/>
          <w:color w:val="auto"/>
          <w:sz w:val="32"/>
          <w:szCs w:val="32"/>
          <w:shd w:val="clear" w:color="auto" w:fill="FFFFFF"/>
          <w:lang w:eastAsia="zh-CN"/>
        </w:rPr>
        <w:t>集体经济组织</w:t>
      </w:r>
      <w:r>
        <w:rPr>
          <w:rFonts w:hint="eastAsia" w:ascii="仿宋" w:hAnsi="仿宋" w:eastAsia="仿宋" w:cs="仿宋"/>
          <w:b w:val="0"/>
          <w:bCs w:val="0"/>
          <w:color w:val="auto"/>
          <w:sz w:val="32"/>
          <w:szCs w:val="32"/>
          <w:shd w:val="clear" w:color="auto" w:fill="FFFFFF"/>
        </w:rPr>
        <w:t>范围</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shd w:val="clear" w:color="auto" w:fill="FFFFFF"/>
        </w:rPr>
        <w:t>基本职责如下：</w:t>
      </w:r>
    </w:p>
    <w:p w14:paraId="5B1074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lang w:val="en-US" w:eastAsia="zh-CN"/>
        </w:rPr>
        <w:t>1.</w:t>
      </w:r>
      <w:r>
        <w:rPr>
          <w:rFonts w:hint="eastAsia" w:ascii="仿宋" w:hAnsi="仿宋" w:eastAsia="仿宋" w:cs="仿宋"/>
          <w:b w:val="0"/>
          <w:bCs w:val="0"/>
          <w:kern w:val="0"/>
          <w:sz w:val="32"/>
          <w:szCs w:val="32"/>
        </w:rPr>
        <w:t>负责定期巡查本行政区域内耕地和永久基本农田，第一时间发现、制止、组织整改违法违规占用、破坏或撂荒耕地和永久基本农田行为，并</w:t>
      </w:r>
      <w:r>
        <w:rPr>
          <w:rFonts w:hint="eastAsia" w:ascii="仿宋" w:hAnsi="仿宋" w:eastAsia="仿宋" w:cs="仿宋"/>
          <w:b w:val="0"/>
          <w:bCs w:val="0"/>
          <w:kern w:val="0"/>
          <w:sz w:val="32"/>
          <w:szCs w:val="32"/>
          <w:lang w:eastAsia="zh-CN"/>
        </w:rPr>
        <w:t>第一时间</w:t>
      </w:r>
      <w:r>
        <w:rPr>
          <w:rFonts w:hint="eastAsia" w:ascii="仿宋" w:hAnsi="仿宋" w:eastAsia="仿宋" w:cs="仿宋"/>
          <w:b w:val="0"/>
          <w:bCs w:val="0"/>
          <w:kern w:val="0"/>
          <w:sz w:val="32"/>
          <w:szCs w:val="32"/>
        </w:rPr>
        <w:t>内向上级田长和有关责任单位报告。</w:t>
      </w:r>
    </w:p>
    <w:p w14:paraId="21E15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2.负责协助相关部门开展违法拆除、调解纠纷。负责对地块承包人、经营者开展耕地保护政策法规宣传教育工作，确保其进行耕种，杜绝破坏、撂荒、改变种植结构等现象的发生。</w:t>
      </w:r>
    </w:p>
    <w:p w14:paraId="463498B8">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3.</w:t>
      </w:r>
      <w:r>
        <w:rPr>
          <w:rFonts w:hint="eastAsia" w:ascii="仿宋" w:hAnsi="仿宋" w:eastAsia="仿宋" w:cs="仿宋"/>
          <w:b w:val="0"/>
          <w:bCs w:val="0"/>
          <w:sz w:val="32"/>
          <w:szCs w:val="32"/>
        </w:rPr>
        <w:t>每</w:t>
      </w:r>
      <w:r>
        <w:rPr>
          <w:rFonts w:hint="eastAsia" w:ascii="仿宋" w:hAnsi="仿宋" w:eastAsia="仿宋" w:cs="仿宋"/>
          <w:b w:val="0"/>
          <w:bCs w:val="0"/>
          <w:sz w:val="32"/>
          <w:szCs w:val="32"/>
          <w:lang w:eastAsia="zh-CN"/>
        </w:rPr>
        <w:t>季度</w:t>
      </w:r>
      <w:r>
        <w:rPr>
          <w:rFonts w:hint="eastAsia" w:ascii="仿宋" w:hAnsi="仿宋" w:eastAsia="仿宋" w:cs="仿宋"/>
          <w:b w:val="0"/>
          <w:bCs w:val="0"/>
          <w:sz w:val="32"/>
          <w:szCs w:val="32"/>
        </w:rPr>
        <w:t>向二级田长书面报告</w:t>
      </w:r>
      <w:r>
        <w:rPr>
          <w:rFonts w:hint="eastAsia" w:ascii="仿宋" w:hAnsi="仿宋" w:eastAsia="仿宋" w:cs="仿宋"/>
          <w:b w:val="0"/>
          <w:bCs w:val="0"/>
          <w:kern w:val="0"/>
          <w:sz w:val="32"/>
          <w:szCs w:val="32"/>
        </w:rPr>
        <w:t>耕地保护工作情况。每</w:t>
      </w:r>
      <w:r>
        <w:rPr>
          <w:rFonts w:hint="eastAsia" w:ascii="仿宋" w:hAnsi="仿宋" w:eastAsia="仿宋" w:cs="仿宋"/>
          <w:b w:val="0"/>
          <w:bCs w:val="0"/>
          <w:kern w:val="0"/>
          <w:sz w:val="32"/>
          <w:szCs w:val="32"/>
          <w:lang w:eastAsia="zh-CN"/>
        </w:rPr>
        <w:t>月</w:t>
      </w:r>
      <w:r>
        <w:rPr>
          <w:rFonts w:hint="eastAsia" w:ascii="仿宋" w:hAnsi="仿宋" w:eastAsia="仿宋" w:cs="仿宋"/>
          <w:b w:val="0"/>
          <w:bCs w:val="0"/>
          <w:kern w:val="0"/>
          <w:sz w:val="32"/>
          <w:szCs w:val="32"/>
        </w:rPr>
        <w:t>至少组织一次巡查，做好记录。</w:t>
      </w:r>
    </w:p>
    <w:p w14:paraId="1C88F05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eastAsia="仿宋"/>
          <w:b w:val="0"/>
          <w:bCs w:val="0"/>
          <w:sz w:val="32"/>
          <w:szCs w:val="32"/>
          <w:lang w:eastAsia="zh-CN"/>
        </w:rPr>
      </w:pPr>
      <w:r>
        <w:rPr>
          <w:rFonts w:hint="eastAsia" w:ascii="仿宋" w:hAnsi="仿宋" w:eastAsia="仿宋" w:cs="仿宋"/>
          <w:b w:val="0"/>
          <w:bCs w:val="0"/>
          <w:kern w:val="0"/>
          <w:sz w:val="32"/>
          <w:szCs w:val="32"/>
          <w:lang w:eastAsia="zh-CN"/>
        </w:rPr>
        <w:t>各</w:t>
      </w:r>
      <w:r>
        <w:rPr>
          <w:rFonts w:hint="eastAsia" w:ascii="仿宋" w:hAnsi="仿宋" w:eastAsia="仿宋" w:cs="仿宋"/>
          <w:b w:val="0"/>
          <w:bCs w:val="0"/>
          <w:kern w:val="0"/>
          <w:sz w:val="32"/>
          <w:szCs w:val="32"/>
          <w:lang w:val="en-US" w:eastAsia="zh-CN"/>
        </w:rPr>
        <w:t>集体</w:t>
      </w:r>
      <w:r>
        <w:rPr>
          <w:rFonts w:hint="eastAsia" w:ascii="仿宋" w:hAnsi="仿宋" w:eastAsia="仿宋" w:cs="仿宋"/>
          <w:b w:val="0"/>
          <w:bCs w:val="0"/>
          <w:kern w:val="0"/>
          <w:sz w:val="32"/>
          <w:szCs w:val="32"/>
          <w:lang w:eastAsia="zh-CN"/>
        </w:rPr>
        <w:t>经济组织可结合本社情况由农区网格员协助三级田长落实耕地和永久基本农田保护工作。</w:t>
      </w:r>
    </w:p>
    <w:p w14:paraId="709DDB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（三）相关部门工作职责</w:t>
      </w:r>
    </w:p>
    <w:p w14:paraId="17AFF2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lang w:eastAsia="zh-CN"/>
        </w:rPr>
        <w:t>乡村振兴服务中心：</w:t>
      </w:r>
      <w:r>
        <w:rPr>
          <w:rFonts w:hint="eastAsia" w:ascii="仿宋" w:hAnsi="仿宋" w:eastAsia="仿宋" w:cs="仿宋"/>
          <w:b w:val="0"/>
          <w:bCs w:val="0"/>
          <w:color w:val="auto"/>
          <w:kern w:val="0"/>
          <w:sz w:val="32"/>
          <w:szCs w:val="32"/>
        </w:rPr>
        <w:t>负</w:t>
      </w:r>
      <w:r>
        <w:rPr>
          <w:rFonts w:hint="eastAsia" w:ascii="仿宋" w:hAnsi="仿宋" w:eastAsia="仿宋" w:cs="仿宋"/>
          <w:b w:val="0"/>
          <w:bCs w:val="0"/>
          <w:color w:val="auto"/>
          <w:kern w:val="0"/>
          <w:sz w:val="32"/>
          <w:szCs w:val="32"/>
          <w:lang w:val="en-US" w:eastAsia="zh-CN"/>
        </w:rPr>
        <w:t>责</w:t>
      </w:r>
      <w:r>
        <w:rPr>
          <w:rFonts w:hint="eastAsia" w:ascii="仿宋" w:hAnsi="仿宋" w:eastAsia="仿宋" w:cs="仿宋"/>
          <w:b w:val="0"/>
          <w:bCs w:val="0"/>
          <w:color w:val="auto"/>
          <w:kern w:val="0"/>
          <w:sz w:val="32"/>
          <w:szCs w:val="32"/>
          <w:lang w:val="en-US" w:eastAsia="zh-CN" w:bidi="ar-SA"/>
        </w:rPr>
        <w:t>牵头推动、组织落实并协调各部门开展街域内耕地保护“田长制”各项工作。</w:t>
      </w:r>
      <w:r>
        <w:rPr>
          <w:rFonts w:hint="eastAsia" w:ascii="仿宋" w:hAnsi="仿宋" w:eastAsia="仿宋" w:cs="仿宋"/>
          <w:b w:val="0"/>
          <w:bCs w:val="0"/>
          <w:color w:val="auto"/>
          <w:kern w:val="0"/>
          <w:sz w:val="32"/>
          <w:szCs w:val="32"/>
        </w:rPr>
        <w:t>负责分解各级耕地和永久基本农田保护任务。开展耕地保护相关培训，对</w:t>
      </w:r>
      <w:r>
        <w:rPr>
          <w:rFonts w:hint="eastAsia" w:ascii="仿宋" w:hAnsi="仿宋" w:eastAsia="仿宋" w:cs="仿宋"/>
          <w:b w:val="0"/>
          <w:bCs w:val="0"/>
          <w:color w:val="auto"/>
          <w:sz w:val="32"/>
          <w:szCs w:val="32"/>
          <w:lang w:eastAsia="zh-CN"/>
        </w:rPr>
        <w:t>各集体经济组织</w:t>
      </w:r>
      <w:r>
        <w:rPr>
          <w:rFonts w:hint="eastAsia" w:ascii="仿宋" w:hAnsi="仿宋" w:eastAsia="仿宋" w:cs="仿宋"/>
          <w:b w:val="0"/>
          <w:bCs w:val="0"/>
          <w:color w:val="auto"/>
          <w:kern w:val="0"/>
          <w:sz w:val="32"/>
          <w:szCs w:val="32"/>
        </w:rPr>
        <w:t>日常巡查进行督促和检查。监督指导拆违后复耕工作，确保农地农用。</w:t>
      </w:r>
      <w:r>
        <w:rPr>
          <w:rFonts w:hint="eastAsia" w:ascii="仿宋" w:hAnsi="仿宋" w:eastAsia="仿宋" w:cs="仿宋"/>
          <w:b w:val="0"/>
          <w:bCs w:val="0"/>
          <w:color w:val="auto"/>
          <w:kern w:val="0"/>
          <w:sz w:val="32"/>
          <w:szCs w:val="32"/>
          <w:lang w:eastAsia="zh-CN"/>
        </w:rPr>
        <w:t>负责农业用地质量标准认定和监督规范使用。</w:t>
      </w:r>
      <w:r>
        <w:rPr>
          <w:rFonts w:hint="eastAsia" w:ascii="仿宋" w:hAnsi="仿宋" w:eastAsia="仿宋" w:cs="仿宋"/>
          <w:b w:val="0"/>
          <w:bCs w:val="0"/>
          <w:color w:val="auto"/>
          <w:sz w:val="32"/>
          <w:szCs w:val="32"/>
        </w:rPr>
        <w:t>对</w:t>
      </w:r>
      <w:r>
        <w:rPr>
          <w:rFonts w:hint="eastAsia" w:ascii="仿宋" w:hAnsi="仿宋" w:eastAsia="仿宋" w:cs="仿宋"/>
          <w:b w:val="0"/>
          <w:bCs w:val="0"/>
          <w:color w:val="auto"/>
          <w:sz w:val="32"/>
          <w:szCs w:val="32"/>
          <w:lang w:eastAsia="zh-CN"/>
        </w:rPr>
        <w:t>三级田长履职情况</w:t>
      </w:r>
      <w:r>
        <w:rPr>
          <w:rFonts w:hint="eastAsia" w:ascii="仿宋" w:hAnsi="仿宋" w:eastAsia="仿宋" w:cs="仿宋"/>
          <w:b w:val="0"/>
          <w:bCs w:val="0"/>
          <w:color w:val="auto"/>
          <w:sz w:val="32"/>
          <w:szCs w:val="32"/>
        </w:rPr>
        <w:t>不定期开展抽查。</w:t>
      </w:r>
      <w:r>
        <w:rPr>
          <w:rFonts w:hint="eastAsia" w:ascii="仿宋" w:hAnsi="仿宋" w:eastAsia="仿宋" w:cs="仿宋"/>
          <w:b w:val="0"/>
          <w:bCs w:val="0"/>
          <w:color w:val="auto"/>
          <w:kern w:val="0"/>
          <w:sz w:val="32"/>
          <w:szCs w:val="32"/>
        </w:rPr>
        <w:t>定期将“田长制”执行落实情况向</w:t>
      </w:r>
      <w:r>
        <w:rPr>
          <w:rFonts w:hint="eastAsia" w:ascii="仿宋" w:hAnsi="仿宋" w:eastAsia="仿宋" w:cs="仿宋"/>
          <w:b w:val="0"/>
          <w:bCs w:val="0"/>
          <w:color w:val="auto"/>
          <w:kern w:val="0"/>
          <w:sz w:val="32"/>
          <w:szCs w:val="32"/>
          <w:lang w:eastAsia="zh-CN"/>
        </w:rPr>
        <w:t>二</w:t>
      </w:r>
      <w:r>
        <w:rPr>
          <w:rFonts w:hint="eastAsia" w:ascii="仿宋" w:hAnsi="仿宋" w:eastAsia="仿宋" w:cs="仿宋"/>
          <w:b w:val="0"/>
          <w:bCs w:val="0"/>
          <w:color w:val="auto"/>
          <w:kern w:val="0"/>
          <w:sz w:val="32"/>
          <w:szCs w:val="32"/>
        </w:rPr>
        <w:t>级田长报告。</w:t>
      </w:r>
    </w:p>
    <w:p w14:paraId="00D682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sz w:val="32"/>
          <w:szCs w:val="32"/>
          <w:lang w:eastAsia="zh-CN"/>
        </w:rPr>
      </w:pP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rPr>
        <w:t>综合执法大队</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kern w:val="0"/>
          <w:sz w:val="32"/>
          <w:szCs w:val="32"/>
        </w:rPr>
        <w:t>负责</w:t>
      </w:r>
      <w:r>
        <w:rPr>
          <w:rFonts w:hint="eastAsia" w:ascii="仿宋" w:hAnsi="仿宋" w:eastAsia="仿宋" w:cs="仿宋"/>
          <w:b w:val="0"/>
          <w:bCs w:val="0"/>
          <w:color w:val="auto"/>
          <w:kern w:val="0"/>
          <w:sz w:val="32"/>
          <w:szCs w:val="32"/>
          <w:lang w:eastAsia="zh-CN"/>
        </w:rPr>
        <w:t>对接天津市规划和自然资源局东丽分局</w:t>
      </w:r>
      <w:r>
        <w:rPr>
          <w:rFonts w:hint="eastAsia" w:ascii="仿宋" w:hAnsi="仿宋" w:eastAsia="仿宋" w:cs="仿宋"/>
          <w:b w:val="0"/>
          <w:bCs w:val="0"/>
          <w:color w:val="auto"/>
          <w:kern w:val="0"/>
          <w:sz w:val="32"/>
          <w:szCs w:val="32"/>
        </w:rPr>
        <w:t>“田长制”</w:t>
      </w:r>
      <w:r>
        <w:rPr>
          <w:rFonts w:hint="eastAsia" w:ascii="仿宋" w:hAnsi="仿宋" w:eastAsia="仿宋" w:cs="仿宋"/>
          <w:b w:val="0"/>
          <w:bCs w:val="0"/>
          <w:color w:val="auto"/>
          <w:kern w:val="0"/>
          <w:sz w:val="32"/>
          <w:szCs w:val="32"/>
          <w:lang w:eastAsia="zh-CN"/>
        </w:rPr>
        <w:t>相关工作，</w:t>
      </w:r>
      <w:r>
        <w:rPr>
          <w:rFonts w:hint="eastAsia" w:ascii="仿宋" w:hAnsi="仿宋" w:eastAsia="仿宋" w:cs="仿宋"/>
          <w:b w:val="0"/>
          <w:bCs w:val="0"/>
          <w:color w:val="auto"/>
          <w:kern w:val="0"/>
          <w:sz w:val="32"/>
          <w:szCs w:val="32"/>
          <w:lang w:val="en-US" w:eastAsia="zh-CN"/>
        </w:rPr>
        <w:t>加强与各村集体经济组织协调，负责基本农田划定、耕地违法监督检查</w:t>
      </w:r>
      <w:r>
        <w:rPr>
          <w:rFonts w:hint="eastAsia" w:ascii="仿宋" w:hAnsi="仿宋" w:eastAsia="仿宋" w:cs="仿宋"/>
          <w:b w:val="0"/>
          <w:bCs w:val="0"/>
          <w:color w:val="auto"/>
          <w:kern w:val="0"/>
          <w:sz w:val="32"/>
          <w:szCs w:val="32"/>
          <w:lang w:eastAsia="zh-CN"/>
        </w:rPr>
        <w:t>，</w:t>
      </w:r>
      <w:r>
        <w:rPr>
          <w:rFonts w:hint="eastAsia" w:ascii="仿宋" w:hAnsi="仿宋" w:eastAsia="仿宋" w:cs="仿宋"/>
          <w:b w:val="0"/>
          <w:bCs w:val="0"/>
          <w:color w:val="auto"/>
          <w:kern w:val="0"/>
          <w:sz w:val="32"/>
          <w:szCs w:val="32"/>
        </w:rPr>
        <w:t>开展耕地保护政策法规宣传教育。</w:t>
      </w:r>
      <w:r>
        <w:rPr>
          <w:rFonts w:hint="eastAsia" w:ascii="仿宋" w:hAnsi="仿宋" w:eastAsia="仿宋" w:cs="仿宋"/>
          <w:b w:val="0"/>
          <w:bCs w:val="0"/>
          <w:color w:val="auto"/>
          <w:kern w:val="0"/>
          <w:sz w:val="32"/>
          <w:szCs w:val="32"/>
          <w:lang w:eastAsia="zh-CN"/>
        </w:rPr>
        <w:t>加强日常执法</w:t>
      </w:r>
      <w:r>
        <w:rPr>
          <w:rFonts w:hint="eastAsia" w:ascii="仿宋" w:hAnsi="仿宋" w:eastAsia="仿宋" w:cs="仿宋"/>
          <w:b w:val="0"/>
          <w:bCs w:val="0"/>
          <w:color w:val="auto"/>
          <w:kern w:val="0"/>
          <w:sz w:val="32"/>
          <w:szCs w:val="32"/>
          <w:lang w:val="en-US" w:eastAsia="zh-CN"/>
        </w:rPr>
        <w:t>巡查</w:t>
      </w:r>
      <w:r>
        <w:rPr>
          <w:rFonts w:hint="eastAsia" w:ascii="仿宋" w:hAnsi="仿宋" w:eastAsia="仿宋" w:cs="仿宋"/>
          <w:b w:val="0"/>
          <w:bCs w:val="0"/>
          <w:color w:val="auto"/>
          <w:kern w:val="0"/>
          <w:sz w:val="32"/>
          <w:szCs w:val="32"/>
          <w:lang w:eastAsia="zh-CN"/>
        </w:rPr>
        <w:t>检查，</w:t>
      </w:r>
      <w:r>
        <w:rPr>
          <w:rFonts w:hint="eastAsia" w:ascii="仿宋" w:hAnsi="仿宋" w:eastAsia="仿宋" w:cs="仿宋"/>
          <w:b w:val="0"/>
          <w:bCs w:val="0"/>
          <w:color w:val="auto"/>
          <w:kern w:val="0"/>
          <w:sz w:val="32"/>
          <w:szCs w:val="32"/>
          <w:lang w:val="en-US" w:eastAsia="zh-CN"/>
        </w:rPr>
        <w:t>运用土地卫片遥感监测数据成果、结合土地卫片执法检查开展不定期实地巡查，发现问题及时制止，依法履行执法程序、及时处置。</w:t>
      </w:r>
    </w:p>
    <w:p w14:paraId="485DE19A">
      <w:pPr>
        <w:pStyle w:val="9"/>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3.党建办公室</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负责将年度“田长制”落实情况，</w:t>
      </w:r>
      <w:r>
        <w:rPr>
          <w:rFonts w:hint="eastAsia" w:ascii="仿宋" w:hAnsi="仿宋" w:eastAsia="仿宋" w:cs="仿宋"/>
          <w:b w:val="0"/>
          <w:bCs w:val="0"/>
          <w:color w:val="auto"/>
          <w:kern w:val="0"/>
          <w:sz w:val="32"/>
          <w:szCs w:val="32"/>
          <w:lang w:eastAsia="zh-CN"/>
        </w:rPr>
        <w:t>作为集体经济组织星级评定的重要参考</w:t>
      </w:r>
      <w:r>
        <w:rPr>
          <w:rFonts w:hint="eastAsia" w:ascii="仿宋" w:hAnsi="仿宋" w:eastAsia="仿宋" w:cs="仿宋"/>
          <w:b w:val="0"/>
          <w:bCs w:val="0"/>
          <w:color w:val="auto"/>
          <w:sz w:val="32"/>
          <w:szCs w:val="32"/>
        </w:rPr>
        <w:t>。</w:t>
      </w:r>
    </w:p>
    <w:p w14:paraId="2BE3D80D">
      <w:pPr>
        <w:pStyle w:val="9"/>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4.公共安全办公室</w:t>
      </w:r>
      <w:r>
        <w:rPr>
          <w:rFonts w:hint="eastAsia" w:ascii="仿宋" w:hAnsi="仿宋" w:eastAsia="仿宋" w:cs="仿宋"/>
          <w:b w:val="0"/>
          <w:bCs w:val="0"/>
          <w:color w:val="auto"/>
          <w:sz w:val="32"/>
          <w:szCs w:val="32"/>
          <w:lang w:eastAsia="zh-CN"/>
        </w:rPr>
        <w:t>：负责处理各经济组织发现的强占土地以及其他涉黑问题并对相关部门行政执法行为进行监督。</w:t>
      </w:r>
    </w:p>
    <w:p w14:paraId="710E97D6">
      <w:pPr>
        <w:pStyle w:val="9"/>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lang w:eastAsia="zh-CN"/>
        </w:rPr>
        <w:t>新立派出所、开发区派出所：负责处理妨碍和阻挠查处整治违法行为的治安问题；依法受理查处涉嫌犯罪的案件。对阻碍执法、暴力抗法的，从严从快依法处理。对违法用地、建设，以及为违法用地项目提供设计、施工、监理等服务的单位和个人，列入失信“黑名单”，公开曝光，联合惩戒；构成犯罪的，追究刑事责任。</w:t>
      </w:r>
    </w:p>
    <w:p w14:paraId="04A83B9B">
      <w:pPr>
        <w:pStyle w:val="9"/>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6.经济发展</w:t>
      </w:r>
      <w:r>
        <w:rPr>
          <w:rFonts w:hint="eastAsia" w:ascii="仿宋" w:hAnsi="仿宋" w:eastAsia="仿宋" w:cs="仿宋"/>
          <w:b w:val="0"/>
          <w:bCs w:val="0"/>
          <w:color w:val="auto"/>
          <w:sz w:val="32"/>
          <w:szCs w:val="32"/>
        </w:rPr>
        <w:t>办公室</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负责</w:t>
      </w:r>
      <w:r>
        <w:rPr>
          <w:rFonts w:hint="eastAsia" w:ascii="仿宋" w:hAnsi="仿宋" w:eastAsia="仿宋" w:cs="仿宋"/>
          <w:b w:val="0"/>
          <w:bCs w:val="0"/>
          <w:color w:val="auto"/>
          <w:sz w:val="32"/>
          <w:szCs w:val="32"/>
          <w:lang w:eastAsia="zh-CN"/>
        </w:rPr>
        <w:t>向财政申请“</w:t>
      </w:r>
      <w:r>
        <w:rPr>
          <w:rFonts w:hint="eastAsia" w:ascii="仿宋" w:hAnsi="仿宋" w:eastAsia="仿宋" w:cs="仿宋"/>
          <w:b w:val="0"/>
          <w:bCs w:val="0"/>
          <w:color w:val="auto"/>
          <w:sz w:val="32"/>
          <w:szCs w:val="32"/>
        </w:rPr>
        <w:t>田长制</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工作所需经费。</w:t>
      </w:r>
    </w:p>
    <w:p w14:paraId="08319D51">
      <w:pPr>
        <w:pStyle w:val="9"/>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7.公共管理</w:t>
      </w:r>
      <w:r>
        <w:rPr>
          <w:rFonts w:hint="eastAsia" w:ascii="仿宋" w:hAnsi="仿宋" w:eastAsia="仿宋" w:cs="仿宋"/>
          <w:b w:val="0"/>
          <w:bCs w:val="0"/>
          <w:color w:val="auto"/>
          <w:sz w:val="32"/>
          <w:szCs w:val="32"/>
          <w:lang w:eastAsia="zh-CN"/>
        </w:rPr>
        <w:t>办公室：负责按照部门职责分工，配合落实“田长制”相关工作。</w:t>
      </w:r>
    </w:p>
    <w:p w14:paraId="2A09B68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val="0"/>
          <w:bCs w:val="0"/>
          <w:color w:val="auto"/>
          <w:sz w:val="32"/>
          <w:szCs w:val="32"/>
          <w:lang w:val="en-US" w:eastAsia="zh-CN"/>
        </w:rPr>
        <w:t xml:space="preserve"> 三、</w:t>
      </w:r>
      <w:r>
        <w:rPr>
          <w:rFonts w:hint="eastAsia" w:ascii="黑体" w:hAnsi="黑体" w:eastAsia="黑体" w:cs="黑体"/>
          <w:b w:val="0"/>
          <w:bCs w:val="0"/>
          <w:color w:val="auto"/>
          <w:sz w:val="32"/>
          <w:szCs w:val="32"/>
          <w:lang w:eastAsia="zh-CN"/>
        </w:rPr>
        <w:t>保障措施</w:t>
      </w:r>
    </w:p>
    <w:p w14:paraId="3763D6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实行各级田长责任制，一级向一级负责，落实责任，夯实任务。三级田长要切实履行属地责任，对其工作中的优秀做法，先进经验予以通报表扬。</w:t>
      </w:r>
      <w:r>
        <w:rPr>
          <w:rFonts w:hint="eastAsia" w:ascii="仿宋" w:hAnsi="仿宋" w:eastAsia="仿宋" w:cs="仿宋"/>
          <w:b w:val="0"/>
          <w:bCs w:val="0"/>
          <w:sz w:val="32"/>
          <w:szCs w:val="32"/>
          <w:lang w:eastAsia="zh-CN"/>
        </w:rPr>
        <w:t>根据区财政情况适时对耕地保护任务完成出色的三级田长给予相应的资金奖励。</w:t>
      </w:r>
      <w:r>
        <w:rPr>
          <w:rFonts w:hint="eastAsia" w:ascii="仿宋" w:hAnsi="仿宋" w:eastAsia="仿宋" w:cs="仿宋"/>
          <w:b w:val="0"/>
          <w:bCs w:val="0"/>
          <w:sz w:val="32"/>
          <w:szCs w:val="32"/>
        </w:rPr>
        <w:t>对工作不力、保护责任落实不到位的，进行约谈；情节严重的，撤销田长职务；对严重失职渎职的，依法追究其党纪政纪责任。</w:t>
      </w:r>
    </w:p>
    <w:p w14:paraId="1EAD701C">
      <w:pPr>
        <w:pStyle w:val="2"/>
        <w:rPr>
          <w:rFonts w:hint="eastAsia" w:ascii="仿宋" w:hAnsi="仿宋" w:eastAsia="仿宋" w:cs="仿宋"/>
          <w:b w:val="0"/>
          <w:bCs w:val="0"/>
          <w:sz w:val="32"/>
          <w:szCs w:val="32"/>
        </w:rPr>
      </w:pPr>
    </w:p>
    <w:p w14:paraId="4EA7F0E2">
      <w:pPr>
        <w:pStyle w:val="2"/>
        <w:rPr>
          <w:rFonts w:hint="eastAsia" w:ascii="仿宋" w:hAnsi="仿宋" w:eastAsia="仿宋" w:cs="仿宋"/>
          <w:b w:val="0"/>
          <w:bCs w:val="0"/>
          <w:sz w:val="32"/>
          <w:szCs w:val="32"/>
        </w:rPr>
      </w:pPr>
    </w:p>
    <w:p w14:paraId="18896634">
      <w:pPr>
        <w:pStyle w:val="2"/>
        <w:rPr>
          <w:rFonts w:hint="eastAsia" w:ascii="仿宋" w:hAnsi="仿宋" w:eastAsia="仿宋" w:cs="仿宋"/>
          <w:b w:val="0"/>
          <w:bCs w:val="0"/>
          <w:sz w:val="32"/>
          <w:szCs w:val="32"/>
        </w:rPr>
      </w:pPr>
      <w:bookmarkStart w:id="0" w:name="_GoBack"/>
      <w:bookmarkEnd w:id="0"/>
    </w:p>
    <w:p w14:paraId="5EBF6397">
      <w:pPr>
        <w:wordWrap/>
        <w:spacing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东丽区人民政府新立街道办事处</w:t>
      </w:r>
      <w:r>
        <w:rPr>
          <w:rFonts w:hint="eastAsia" w:ascii="仿宋_GB2312" w:eastAsia="仿宋_GB2312"/>
          <w:sz w:val="32"/>
          <w:szCs w:val="32"/>
          <w:lang w:val="en-US" w:eastAsia="zh-CN"/>
        </w:rPr>
        <w:t xml:space="preserve"> </w:t>
      </w:r>
    </w:p>
    <w:p w14:paraId="43B98F1F">
      <w:pPr>
        <w:wordWrap w:val="0"/>
        <w:spacing w:line="560" w:lineRule="exact"/>
        <w:ind w:firstLine="640" w:firstLineChars="200"/>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2026年6月17日    </w:t>
      </w:r>
    </w:p>
    <w:p w14:paraId="37C5CBFE">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（建议此件主动公开）</w:t>
      </w:r>
    </w:p>
    <w:p w14:paraId="6C627C54">
      <w:pPr>
        <w:pStyle w:val="2"/>
        <w:rPr>
          <w:rFonts w:hint="eastAsia" w:ascii="仿宋" w:hAnsi="仿宋" w:eastAsia="仿宋" w:cs="仿宋"/>
          <w:b w:val="0"/>
          <w:bCs w:val="0"/>
          <w:sz w:val="32"/>
          <w:szCs w:val="32"/>
          <w:lang w:eastAsia="zh-CN"/>
        </w:rPr>
      </w:pPr>
    </w:p>
    <w:sectPr>
      <w:footerReference r:id="rId3" w:type="default"/>
      <w:pgSz w:w="11906" w:h="16838"/>
      <w:pgMar w:top="2098" w:right="1474" w:bottom="1984" w:left="1587" w:header="1361" w:footer="158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EBCCA">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5053965</wp:posOffset>
              </wp:positionH>
              <wp:positionV relativeFrom="paragraph">
                <wp:posOffset>-109220</wp:posOffset>
              </wp:positionV>
              <wp:extent cx="562610" cy="240665"/>
              <wp:effectExtent l="0" t="0" r="0" b="0"/>
              <wp:wrapNone/>
              <wp:docPr id="1" name="文本框 3"/>
              <wp:cNvGraphicFramePr/>
              <a:graphic xmlns:a="http://schemas.openxmlformats.org/drawingml/2006/main">
                <a:graphicData uri="http://schemas.microsoft.com/office/word/2010/wordprocessingShape">
                  <wps:wsp>
                    <wps:cNvSpPr txBox="1"/>
                    <wps:spPr>
                      <a:xfrm>
                        <a:off x="0" y="0"/>
                        <a:ext cx="562610" cy="240665"/>
                      </a:xfrm>
                      <a:prstGeom prst="rect">
                        <a:avLst/>
                      </a:prstGeom>
                      <a:noFill/>
                      <a:ln w="9525">
                        <a:noFill/>
                      </a:ln>
                    </wps:spPr>
                    <wps:txbx>
                      <w:txbxContent>
                        <w:p w14:paraId="79E462EA">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vert="horz" wrap="square" lIns="0" tIns="0" rIns="0" bIns="0" anchor="t" anchorCtr="0" upright="0">
                      <a:noAutofit/>
                    </wps:bodyPr>
                  </wps:wsp>
                </a:graphicData>
              </a:graphic>
            </wp:anchor>
          </w:drawing>
        </mc:Choice>
        <mc:Fallback>
          <w:pict>
            <v:shape id="文本框 3" o:spid="_x0000_s1026" o:spt="202" type="#_x0000_t202" style="position:absolute;left:0pt;margin-left:397.95pt;margin-top:-8.6pt;height:18.95pt;width:44.3pt;mso-position-horizontal-relative:margin;z-index:251659264;mso-width-relative:page;mso-height-relative:page;" filled="f" stroked="f" coordsize="21600,21600" o:gfxdata="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aB0jjaAAAACgEAAA8AAAAAAAAAAQAgAAAAIgAAAGRycy9kb3ducmV2LnhtbFBLAQIUABQAAAAI&#10;AIdO4kBtfBUa6wEAAMcDAAAOAAAAAAAAAAEAIAAAACkBAABkcnMvZTJvRG9jLnhtbFBLBQYAAAAA&#10;BgAGAFkBAACGBQAAAAA=&#10;">
              <v:fill on="f" focussize="0,0"/>
              <v:stroke on="f"/>
              <v:imagedata o:title=""/>
              <o:lock v:ext="edit" aspectratio="f"/>
              <v:textbox inset="0mm,0mm,0mm,0mm">
                <w:txbxContent>
                  <w:p w14:paraId="79E462EA">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E3"/>
    <w:rsid w:val="0005403E"/>
    <w:rsid w:val="00191121"/>
    <w:rsid w:val="005D4603"/>
    <w:rsid w:val="00741CB9"/>
    <w:rsid w:val="00861F83"/>
    <w:rsid w:val="00863D1C"/>
    <w:rsid w:val="009640E3"/>
    <w:rsid w:val="009E76CD"/>
    <w:rsid w:val="00C752D4"/>
    <w:rsid w:val="012F7721"/>
    <w:rsid w:val="013058CB"/>
    <w:rsid w:val="01F4434D"/>
    <w:rsid w:val="01FE367C"/>
    <w:rsid w:val="03DE298F"/>
    <w:rsid w:val="06B23231"/>
    <w:rsid w:val="08E51C13"/>
    <w:rsid w:val="09654981"/>
    <w:rsid w:val="0AD55926"/>
    <w:rsid w:val="0B761197"/>
    <w:rsid w:val="0D064AE2"/>
    <w:rsid w:val="0E586F9D"/>
    <w:rsid w:val="11671FD1"/>
    <w:rsid w:val="12400A0E"/>
    <w:rsid w:val="153B0195"/>
    <w:rsid w:val="15EC04AB"/>
    <w:rsid w:val="16793274"/>
    <w:rsid w:val="169361BA"/>
    <w:rsid w:val="1776002C"/>
    <w:rsid w:val="183A0A5A"/>
    <w:rsid w:val="1A0B503E"/>
    <w:rsid w:val="1AE565DB"/>
    <w:rsid w:val="1DAE16A6"/>
    <w:rsid w:val="1FBE7436"/>
    <w:rsid w:val="20A274EE"/>
    <w:rsid w:val="20AC409B"/>
    <w:rsid w:val="21BD150F"/>
    <w:rsid w:val="22D64435"/>
    <w:rsid w:val="2380339E"/>
    <w:rsid w:val="26E9233E"/>
    <w:rsid w:val="27137B7F"/>
    <w:rsid w:val="27632089"/>
    <w:rsid w:val="2A643367"/>
    <w:rsid w:val="2AFF6495"/>
    <w:rsid w:val="2CE7038E"/>
    <w:rsid w:val="2CE8174C"/>
    <w:rsid w:val="2DEA7A79"/>
    <w:rsid w:val="31411253"/>
    <w:rsid w:val="315B4646"/>
    <w:rsid w:val="327613D0"/>
    <w:rsid w:val="32904380"/>
    <w:rsid w:val="33A855B9"/>
    <w:rsid w:val="35D02900"/>
    <w:rsid w:val="36420C52"/>
    <w:rsid w:val="372E5DD5"/>
    <w:rsid w:val="378F4072"/>
    <w:rsid w:val="38873935"/>
    <w:rsid w:val="3925268C"/>
    <w:rsid w:val="39331DC9"/>
    <w:rsid w:val="3A7248EE"/>
    <w:rsid w:val="3B9B5CB8"/>
    <w:rsid w:val="3D1C0619"/>
    <w:rsid w:val="3D341F94"/>
    <w:rsid w:val="3D960B78"/>
    <w:rsid w:val="3E907376"/>
    <w:rsid w:val="40280517"/>
    <w:rsid w:val="43C24475"/>
    <w:rsid w:val="4686649A"/>
    <w:rsid w:val="47FC25D1"/>
    <w:rsid w:val="4837387D"/>
    <w:rsid w:val="48395019"/>
    <w:rsid w:val="4A677B24"/>
    <w:rsid w:val="4A812F45"/>
    <w:rsid w:val="4A9B525F"/>
    <w:rsid w:val="4AFE61C2"/>
    <w:rsid w:val="4DC52593"/>
    <w:rsid w:val="50655E70"/>
    <w:rsid w:val="52666633"/>
    <w:rsid w:val="534F1800"/>
    <w:rsid w:val="54ED76CA"/>
    <w:rsid w:val="558E3626"/>
    <w:rsid w:val="55DA6FF8"/>
    <w:rsid w:val="55F505F3"/>
    <w:rsid w:val="56312D95"/>
    <w:rsid w:val="58072C60"/>
    <w:rsid w:val="5A965546"/>
    <w:rsid w:val="5B667D24"/>
    <w:rsid w:val="5F250E1D"/>
    <w:rsid w:val="61614F05"/>
    <w:rsid w:val="61975F27"/>
    <w:rsid w:val="61C50773"/>
    <w:rsid w:val="629037F8"/>
    <w:rsid w:val="63C4349A"/>
    <w:rsid w:val="641066DF"/>
    <w:rsid w:val="678436AC"/>
    <w:rsid w:val="67862C05"/>
    <w:rsid w:val="69730C6A"/>
    <w:rsid w:val="697DBB9A"/>
    <w:rsid w:val="6A5C442C"/>
    <w:rsid w:val="6AD05B4B"/>
    <w:rsid w:val="6E364BEF"/>
    <w:rsid w:val="6E66347A"/>
    <w:rsid w:val="6F3D6AA6"/>
    <w:rsid w:val="6FE56C72"/>
    <w:rsid w:val="70263A79"/>
    <w:rsid w:val="709E05C3"/>
    <w:rsid w:val="73C73F0B"/>
    <w:rsid w:val="749E6E83"/>
    <w:rsid w:val="75522C9C"/>
    <w:rsid w:val="758156B1"/>
    <w:rsid w:val="76332979"/>
    <w:rsid w:val="779958FC"/>
    <w:rsid w:val="7984037C"/>
    <w:rsid w:val="79EB0D36"/>
    <w:rsid w:val="7A2D3B27"/>
    <w:rsid w:val="7C0C2874"/>
    <w:rsid w:val="7C2D3E7B"/>
    <w:rsid w:val="7DCA6838"/>
    <w:rsid w:val="7DDF1590"/>
    <w:rsid w:val="7F3BA08B"/>
    <w:rsid w:val="9E7FE385"/>
    <w:rsid w:val="9F9FFD0C"/>
    <w:rsid w:val="DDEE8DB7"/>
    <w:rsid w:val="DF965BE8"/>
    <w:rsid w:val="EBE9FD0E"/>
    <w:rsid w:val="F29F20D7"/>
    <w:rsid w:val="F3E613A6"/>
    <w:rsid w:val="FE1BB428"/>
    <w:rsid w:val="FF9FC6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9">
    <w:name w:val="List Paragraph"/>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2106</Words>
  <Characters>2119</Characters>
  <Lines>31</Lines>
  <Paragraphs>8</Paragraphs>
  <TotalTime>0</TotalTime>
  <ScaleCrop>false</ScaleCrop>
  <LinksUpToDate>false</LinksUpToDate>
  <CharactersWithSpaces>2123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2020-02-15T05:21:00Z</dcterms:created>
  <dc:creator>hai54</dc:creator>
  <cp:lastModifiedBy>WPS_1640496855</cp:lastModifiedBy>
  <cp:lastPrinted>2026-06-17T09:03:00Z</cp:lastPrinted>
  <dcterms:modified xsi:type="dcterms:W3CDTF">2026-06-17T07:10:19Z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eyJoZGlkIjoiYjdjNTZkM2E2MDYyMzI3MmM1ZWVkMTFhZDNlYTNmMmQiLCJ1c2VySWQiOiIxMzA5NzMwOTkxIn0=</vt:lpwstr>
  </property>
  <property fmtid="{D5CDD505-2E9C-101B-9397-08002B2CF9AE}" pid="4" name="ICV">
    <vt:lpwstr>F838403EE1F44B929E7534EC8C95B8DA_13</vt:lpwstr>
  </property>
</Properties>
</file>