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FE10E">
      <w:pPr>
        <w:keepNext w:val="0"/>
        <w:keepLines w:val="0"/>
        <w:pageBreakBefore w:val="0"/>
        <w:widowControl w:val="0"/>
        <w:kinsoku/>
        <w:wordWrap/>
        <w:overflowPunct/>
        <w:topLinePunct w:val="0"/>
        <w:autoSpaceDE/>
        <w:autoSpaceDN/>
        <w:bidi w:val="0"/>
        <w:spacing w:beforeAutospacing="0" w:afterAutospacing="0" w:line="288" w:lineRule="auto"/>
        <w:ind w:left="301" w:hanging="281" w:hangingChars="100"/>
        <w:jc w:val="center"/>
        <w:textAlignment w:val="auto"/>
        <w:rPr>
          <w:b/>
          <w:bCs w:val="0"/>
          <w:color w:val="auto"/>
          <w:spacing w:val="0"/>
          <w:sz w:val="28"/>
          <w:szCs w:val="28"/>
        </w:rPr>
      </w:pPr>
      <w:r>
        <w:rPr>
          <w:rFonts w:hint="eastAsia"/>
          <w:b/>
          <w:bCs w:val="0"/>
          <w:color w:val="auto"/>
          <w:spacing w:val="0"/>
          <w:sz w:val="28"/>
          <w:szCs w:val="28"/>
          <w:lang w:eastAsia="zh-CN"/>
        </w:rPr>
        <w:t>202</w:t>
      </w:r>
      <w:r>
        <w:rPr>
          <w:rFonts w:hint="eastAsia"/>
          <w:b/>
          <w:bCs w:val="0"/>
          <w:color w:val="auto"/>
          <w:spacing w:val="0"/>
          <w:sz w:val="28"/>
          <w:szCs w:val="28"/>
          <w:lang w:val="en-US" w:eastAsia="zh-CN"/>
        </w:rPr>
        <w:t>6</w:t>
      </w:r>
      <w:r>
        <w:rPr>
          <w:rFonts w:hint="eastAsia"/>
          <w:b/>
          <w:bCs w:val="0"/>
          <w:color w:val="auto"/>
          <w:spacing w:val="0"/>
          <w:sz w:val="28"/>
          <w:szCs w:val="28"/>
          <w:lang w:eastAsia="zh-CN"/>
        </w:rPr>
        <w:t>年</w:t>
      </w:r>
      <w:r>
        <w:rPr>
          <w:rFonts w:hint="eastAsia"/>
          <w:b/>
          <w:bCs w:val="0"/>
          <w:color w:val="auto"/>
          <w:spacing w:val="0"/>
          <w:sz w:val="28"/>
          <w:szCs w:val="28"/>
        </w:rPr>
        <w:t>东丽区</w:t>
      </w:r>
      <w:r>
        <w:rPr>
          <w:rFonts w:hint="eastAsia"/>
          <w:b/>
          <w:bCs w:val="0"/>
          <w:color w:val="auto"/>
          <w:spacing w:val="0"/>
          <w:sz w:val="28"/>
          <w:szCs w:val="28"/>
          <w:lang w:eastAsia="zh-CN"/>
        </w:rPr>
        <w:t>民生</w:t>
      </w:r>
      <w:r>
        <w:rPr>
          <w:rFonts w:hint="eastAsia"/>
          <w:b/>
          <w:bCs w:val="0"/>
          <w:color w:val="auto"/>
          <w:spacing w:val="0"/>
          <w:sz w:val="28"/>
          <w:szCs w:val="28"/>
        </w:rPr>
        <w:t>小学招生简章</w:t>
      </w:r>
    </w:p>
    <w:p w14:paraId="62814B80">
      <w:pPr>
        <w:keepNext w:val="0"/>
        <w:keepLines w:val="0"/>
        <w:pageBreakBefore w:val="0"/>
        <w:widowControl w:val="0"/>
        <w:kinsoku/>
        <w:wordWrap/>
        <w:overflowPunct/>
        <w:topLinePunct w:val="0"/>
        <w:autoSpaceDE/>
        <w:autoSpaceDN/>
        <w:bidi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kern w:val="0"/>
          <w:sz w:val="24"/>
          <w:szCs w:val="24"/>
        </w:rPr>
      </w:pPr>
      <w:r>
        <w:rPr>
          <w:rFonts w:hint="eastAsia" w:ascii="仿宋_GB2312" w:hAnsi="仿宋_GB2312" w:eastAsia="仿宋_GB2312" w:cs="仿宋_GB2312"/>
          <w:b/>
          <w:bCs w:val="0"/>
          <w:color w:val="auto"/>
          <w:spacing w:val="0"/>
          <w:kern w:val="0"/>
          <w:sz w:val="24"/>
          <w:szCs w:val="24"/>
        </w:rPr>
        <w:t>根据</w:t>
      </w:r>
      <w:r>
        <w:rPr>
          <w:rStyle w:val="12"/>
          <w:rFonts w:hint="eastAsia" w:ascii="仿宋_GB2312" w:hAnsi="仿宋_GB2312" w:eastAsia="仿宋_GB2312" w:cs="仿宋_GB2312"/>
          <w:b/>
          <w:bCs w:val="0"/>
          <w:color w:val="auto"/>
          <w:spacing w:val="0"/>
          <w:sz w:val="24"/>
          <w:szCs w:val="24"/>
        </w:rPr>
        <w:t>《</w:t>
      </w:r>
      <w:r>
        <w:rPr>
          <w:rStyle w:val="12"/>
          <w:rFonts w:hint="eastAsia" w:ascii="仿宋_GB2312" w:hAnsi="仿宋_GB2312" w:eastAsia="仿宋_GB2312" w:cs="仿宋_GB2312"/>
          <w:b/>
          <w:bCs w:val="0"/>
          <w:color w:val="auto"/>
          <w:spacing w:val="0"/>
          <w:sz w:val="24"/>
          <w:szCs w:val="24"/>
          <w:lang w:eastAsia="zh-CN"/>
        </w:rPr>
        <w:t>202</w:t>
      </w:r>
      <w:r>
        <w:rPr>
          <w:rStyle w:val="12"/>
          <w:rFonts w:hint="eastAsia" w:ascii="仿宋_GB2312" w:hAnsi="仿宋_GB2312" w:eastAsia="仿宋_GB2312" w:cs="仿宋_GB2312"/>
          <w:b/>
          <w:bCs w:val="0"/>
          <w:color w:val="auto"/>
          <w:spacing w:val="0"/>
          <w:sz w:val="24"/>
          <w:szCs w:val="24"/>
          <w:lang w:val="en-US" w:eastAsia="zh-CN"/>
        </w:rPr>
        <w:t>6</w:t>
      </w:r>
      <w:r>
        <w:rPr>
          <w:rStyle w:val="12"/>
          <w:rFonts w:hint="eastAsia" w:ascii="仿宋_GB2312" w:hAnsi="仿宋_GB2312" w:eastAsia="仿宋_GB2312" w:cs="仿宋_GB2312"/>
          <w:b/>
          <w:bCs w:val="0"/>
          <w:color w:val="auto"/>
          <w:spacing w:val="0"/>
          <w:sz w:val="24"/>
          <w:szCs w:val="24"/>
          <w:lang w:eastAsia="zh-CN"/>
        </w:rPr>
        <w:t>年天津市</w:t>
      </w:r>
      <w:r>
        <w:rPr>
          <w:rStyle w:val="12"/>
          <w:rFonts w:hint="eastAsia" w:ascii="仿宋_GB2312" w:hAnsi="仿宋_GB2312" w:eastAsia="仿宋_GB2312" w:cs="仿宋_GB2312"/>
          <w:b/>
          <w:bCs w:val="0"/>
          <w:color w:val="auto"/>
          <w:spacing w:val="0"/>
          <w:sz w:val="24"/>
          <w:szCs w:val="24"/>
        </w:rPr>
        <w:t>东丽区小学招生入学工作实施方案》</w:t>
      </w:r>
      <w:r>
        <w:rPr>
          <w:rStyle w:val="12"/>
          <w:rFonts w:hint="eastAsia" w:ascii="仿宋_GB2312" w:hAnsi="仿宋_GB2312" w:eastAsia="仿宋_GB2312" w:cs="仿宋_GB2312"/>
          <w:b/>
          <w:bCs w:val="0"/>
          <w:color w:val="auto"/>
          <w:spacing w:val="0"/>
          <w:sz w:val="24"/>
          <w:szCs w:val="24"/>
          <w:lang w:eastAsia="zh-CN"/>
        </w:rPr>
        <w:t>要求</w:t>
      </w:r>
      <w:r>
        <w:rPr>
          <w:rFonts w:hint="eastAsia" w:ascii="仿宋_GB2312" w:hAnsi="仿宋_GB2312" w:eastAsia="仿宋_GB2312" w:cs="仿宋_GB2312"/>
          <w:b/>
          <w:bCs w:val="0"/>
          <w:color w:val="auto"/>
          <w:spacing w:val="0"/>
          <w:kern w:val="0"/>
          <w:sz w:val="24"/>
          <w:szCs w:val="24"/>
        </w:rPr>
        <w:t>，</w:t>
      </w:r>
      <w:r>
        <w:rPr>
          <w:rFonts w:hint="eastAsia" w:ascii="仿宋_GB2312" w:hAnsi="仿宋_GB2312" w:eastAsia="仿宋_GB2312" w:cs="仿宋_GB2312"/>
          <w:b/>
          <w:bCs w:val="0"/>
          <w:color w:val="auto"/>
          <w:spacing w:val="0"/>
          <w:sz w:val="24"/>
          <w:szCs w:val="24"/>
        </w:rPr>
        <w:t>现将我校招生工作</w:t>
      </w:r>
      <w:r>
        <w:rPr>
          <w:rFonts w:hint="eastAsia" w:ascii="仿宋_GB2312" w:hAnsi="仿宋_GB2312" w:eastAsia="仿宋_GB2312" w:cs="仿宋_GB2312"/>
          <w:b/>
          <w:bCs w:val="0"/>
          <w:color w:val="auto"/>
          <w:spacing w:val="0"/>
          <w:sz w:val="24"/>
          <w:szCs w:val="24"/>
          <w:lang w:eastAsia="zh-CN"/>
        </w:rPr>
        <w:t>相</w:t>
      </w:r>
      <w:r>
        <w:rPr>
          <w:rFonts w:hint="eastAsia" w:ascii="仿宋_GB2312" w:hAnsi="仿宋_GB2312" w:eastAsia="仿宋_GB2312" w:cs="仿宋_GB2312"/>
          <w:b/>
          <w:bCs w:val="0"/>
          <w:color w:val="auto"/>
          <w:spacing w:val="0"/>
          <w:sz w:val="24"/>
          <w:szCs w:val="24"/>
        </w:rPr>
        <w:t>关事宜公布如下：</w:t>
      </w:r>
    </w:p>
    <w:p w14:paraId="2E9E181D">
      <w:pPr>
        <w:pStyle w:val="9"/>
        <w:keepNext w:val="0"/>
        <w:keepLines w:val="0"/>
        <w:pageBreakBefore w:val="0"/>
        <w:widowControl w:val="0"/>
        <w:numPr>
          <w:ilvl w:val="0"/>
          <w:numId w:val="0"/>
        </w:numPr>
        <w:kinsoku/>
        <w:wordWrap/>
        <w:overflowPunct/>
        <w:topLinePunct w:val="0"/>
        <w:autoSpaceDE/>
        <w:autoSpaceDN/>
        <w:bidi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kern w:val="0"/>
          <w:sz w:val="24"/>
          <w:szCs w:val="24"/>
        </w:rPr>
      </w:pPr>
      <w:r>
        <w:rPr>
          <w:rFonts w:hint="eastAsia" w:ascii="仿宋_GB2312" w:hAnsi="仿宋_GB2312" w:eastAsia="仿宋_GB2312" w:cs="仿宋_GB2312"/>
          <w:b/>
          <w:bCs w:val="0"/>
          <w:color w:val="auto"/>
          <w:spacing w:val="0"/>
          <w:kern w:val="0"/>
          <w:sz w:val="24"/>
          <w:szCs w:val="24"/>
          <w:lang w:eastAsia="zh-CN"/>
        </w:rPr>
        <w:t>一、报名</w:t>
      </w:r>
      <w:r>
        <w:rPr>
          <w:rFonts w:hint="eastAsia" w:ascii="仿宋_GB2312" w:hAnsi="仿宋_GB2312" w:eastAsia="仿宋_GB2312" w:cs="仿宋_GB2312"/>
          <w:b/>
          <w:bCs w:val="0"/>
          <w:color w:val="auto"/>
          <w:spacing w:val="0"/>
          <w:kern w:val="0"/>
          <w:sz w:val="24"/>
          <w:szCs w:val="24"/>
        </w:rPr>
        <w:t>条件</w:t>
      </w:r>
    </w:p>
    <w:p w14:paraId="40ADEF85">
      <w:pPr>
        <w:keepNext w:val="0"/>
        <w:keepLines w:val="0"/>
        <w:pageBreakBefore w:val="0"/>
        <w:widowControl w:val="0"/>
        <w:kinsoku/>
        <w:wordWrap/>
        <w:overflowPunct/>
        <w:topLinePunct w:val="0"/>
        <w:autoSpaceDE/>
        <w:autoSpaceDN/>
        <w:bidi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rPr>
      </w:pPr>
      <w:r>
        <w:rPr>
          <w:rFonts w:hint="eastAsia" w:ascii="仿宋_GB2312" w:hAnsi="仿宋_GB2312" w:eastAsia="仿宋_GB2312" w:cs="仿宋_GB2312"/>
          <w:b/>
          <w:bCs w:val="0"/>
          <w:color w:val="auto"/>
          <w:spacing w:val="0"/>
          <w:sz w:val="24"/>
          <w:szCs w:val="24"/>
          <w:lang w:val="en-US" w:eastAsia="zh-CN"/>
        </w:rPr>
        <w:t xml:space="preserve">1. </w:t>
      </w:r>
      <w:r>
        <w:rPr>
          <w:rFonts w:hint="eastAsia" w:ascii="仿宋_GB2312" w:hAnsi="仿宋_GB2312" w:eastAsia="仿宋_GB2312" w:cs="仿宋_GB2312"/>
          <w:b/>
          <w:bCs w:val="0"/>
          <w:color w:val="auto"/>
          <w:spacing w:val="0"/>
          <w:sz w:val="24"/>
          <w:szCs w:val="24"/>
        </w:rPr>
        <w:t>招生范围：户籍在民生村、一村、唐山村、永兴村、和顺园、裕岭嘉园</w:t>
      </w:r>
      <w:r>
        <w:rPr>
          <w:rFonts w:hint="eastAsia" w:ascii="仿宋_GB2312" w:hAnsi="仿宋_GB2312" w:eastAsia="仿宋_GB2312" w:cs="仿宋_GB2312"/>
          <w:b/>
          <w:bCs w:val="0"/>
          <w:color w:val="auto"/>
          <w:spacing w:val="0"/>
          <w:sz w:val="24"/>
          <w:szCs w:val="24"/>
          <w:lang w:eastAsia="zh-CN"/>
        </w:rPr>
        <w:t>、蓝天公寓</w:t>
      </w:r>
      <w:r>
        <w:rPr>
          <w:rFonts w:hint="eastAsia" w:ascii="仿宋_GB2312" w:hAnsi="仿宋_GB2312" w:eastAsia="仿宋_GB2312" w:cs="仿宋_GB2312"/>
          <w:b/>
          <w:bCs w:val="0"/>
          <w:color w:val="auto"/>
          <w:spacing w:val="0"/>
          <w:sz w:val="24"/>
          <w:szCs w:val="24"/>
        </w:rPr>
        <w:t>的适龄儿童</w:t>
      </w:r>
      <w:r>
        <w:rPr>
          <w:rFonts w:hint="eastAsia" w:ascii="仿宋_GB2312" w:hAnsi="仿宋_GB2312" w:eastAsia="仿宋_GB2312" w:cs="仿宋_GB2312"/>
          <w:b/>
          <w:bCs w:val="0"/>
          <w:color w:val="auto"/>
          <w:spacing w:val="0"/>
          <w:sz w:val="24"/>
          <w:szCs w:val="24"/>
          <w:lang w:eastAsia="zh-CN"/>
        </w:rPr>
        <w:t>，</w:t>
      </w:r>
      <w:r>
        <w:rPr>
          <w:rFonts w:hint="eastAsia" w:ascii="仿宋_GB2312" w:hAnsi="仿宋_GB2312" w:eastAsia="仿宋_GB2312" w:cs="仿宋_GB2312"/>
          <w:b/>
          <w:bCs w:val="0"/>
          <w:color w:val="auto"/>
          <w:spacing w:val="0"/>
          <w:sz w:val="24"/>
          <w:szCs w:val="24"/>
        </w:rPr>
        <w:t>凡户籍</w:t>
      </w:r>
      <w:r>
        <w:rPr>
          <w:rStyle w:val="12"/>
          <w:rFonts w:hint="eastAsia" w:ascii="仿宋_GB2312" w:hAnsi="仿宋_GB2312" w:eastAsia="仿宋_GB2312" w:cs="仿宋_GB2312"/>
          <w:b/>
          <w:bCs w:val="0"/>
          <w:color w:val="auto"/>
          <w:spacing w:val="0"/>
          <w:sz w:val="24"/>
          <w:szCs w:val="24"/>
        </w:rPr>
        <w:t>（包括蓝印户口）</w:t>
      </w:r>
      <w:r>
        <w:rPr>
          <w:rFonts w:hint="eastAsia" w:ascii="仿宋_GB2312" w:hAnsi="仿宋_GB2312" w:eastAsia="仿宋_GB2312" w:cs="仿宋_GB2312"/>
          <w:b/>
          <w:bCs w:val="0"/>
          <w:color w:val="auto"/>
          <w:spacing w:val="0"/>
          <w:sz w:val="24"/>
          <w:szCs w:val="24"/>
          <w:lang w:eastAsia="zh-CN"/>
        </w:rPr>
        <w:t>和</w:t>
      </w:r>
      <w:r>
        <w:rPr>
          <w:rStyle w:val="12"/>
          <w:rFonts w:hint="eastAsia" w:ascii="仿宋_GB2312" w:hAnsi="仿宋_GB2312" w:eastAsia="仿宋_GB2312" w:cs="仿宋_GB2312"/>
          <w:b/>
          <w:bCs w:val="0"/>
          <w:color w:val="auto"/>
          <w:spacing w:val="0"/>
          <w:sz w:val="24"/>
          <w:szCs w:val="24"/>
        </w:rPr>
        <w:t>合法固定居所</w:t>
      </w:r>
      <w:r>
        <w:rPr>
          <w:rStyle w:val="12"/>
          <w:rFonts w:hint="eastAsia" w:ascii="仿宋_GB2312" w:hAnsi="仿宋_GB2312" w:eastAsia="仿宋_GB2312" w:cs="仿宋_GB2312"/>
          <w:b/>
          <w:bCs w:val="0"/>
          <w:color w:val="auto"/>
          <w:spacing w:val="0"/>
          <w:sz w:val="24"/>
          <w:szCs w:val="24"/>
          <w:lang w:eastAsia="zh-CN"/>
        </w:rPr>
        <w:t>，</w:t>
      </w:r>
      <w:r>
        <w:rPr>
          <w:rFonts w:hint="eastAsia" w:ascii="仿宋_GB2312" w:hAnsi="仿宋_GB2312" w:eastAsia="仿宋_GB2312" w:cs="仿宋_GB2312"/>
          <w:b/>
          <w:bCs w:val="0"/>
          <w:color w:val="auto"/>
          <w:spacing w:val="0"/>
          <w:sz w:val="24"/>
          <w:szCs w:val="24"/>
        </w:rPr>
        <w:t>在以上范围内的适龄儿童及预约</w:t>
      </w:r>
      <w:r>
        <w:rPr>
          <w:rFonts w:hint="eastAsia" w:ascii="仿宋_GB2312" w:hAnsi="仿宋_GB2312" w:eastAsia="仿宋_GB2312" w:cs="仿宋_GB2312"/>
          <w:b/>
          <w:bCs w:val="0"/>
          <w:color w:val="auto"/>
          <w:spacing w:val="0"/>
          <w:sz w:val="24"/>
          <w:szCs w:val="24"/>
          <w:lang w:eastAsia="zh-CN"/>
        </w:rPr>
        <w:t>成功</w:t>
      </w:r>
      <w:r>
        <w:rPr>
          <w:rFonts w:hint="eastAsia" w:ascii="仿宋_GB2312" w:hAnsi="仿宋_GB2312" w:eastAsia="仿宋_GB2312" w:cs="仿宋_GB2312"/>
          <w:b/>
          <w:bCs w:val="0"/>
          <w:color w:val="auto"/>
          <w:spacing w:val="0"/>
          <w:sz w:val="24"/>
          <w:szCs w:val="24"/>
        </w:rPr>
        <w:t>的</w:t>
      </w:r>
      <w:r>
        <w:rPr>
          <w:rFonts w:hint="eastAsia" w:ascii="仿宋_GB2312" w:hAnsi="仿宋_GB2312" w:eastAsia="仿宋_GB2312" w:cs="仿宋_GB2312"/>
          <w:b/>
          <w:bCs w:val="0"/>
          <w:color w:val="auto"/>
          <w:spacing w:val="0"/>
          <w:sz w:val="24"/>
          <w:szCs w:val="24"/>
          <w:lang w:eastAsia="zh-CN"/>
        </w:rPr>
        <w:t>居住证持有人随迁</w:t>
      </w:r>
      <w:r>
        <w:rPr>
          <w:rFonts w:hint="eastAsia" w:ascii="仿宋_GB2312" w:hAnsi="仿宋_GB2312" w:eastAsia="仿宋_GB2312" w:cs="仿宋_GB2312"/>
          <w:b/>
          <w:bCs w:val="0"/>
          <w:color w:val="auto"/>
          <w:spacing w:val="0"/>
          <w:sz w:val="24"/>
          <w:szCs w:val="24"/>
        </w:rPr>
        <w:t>子女。（适龄儿童户籍的户主、合法固定居所的产权所有人必须是适龄儿童的父母</w:t>
      </w:r>
      <w:r>
        <w:rPr>
          <w:rFonts w:hint="eastAsia" w:ascii="仿宋_GB2312" w:hAnsi="仿宋_GB2312" w:eastAsia="仿宋_GB2312" w:cs="仿宋_GB2312"/>
          <w:b/>
          <w:bCs w:val="0"/>
          <w:color w:val="auto"/>
          <w:spacing w:val="0"/>
          <w:sz w:val="24"/>
          <w:szCs w:val="24"/>
          <w:lang w:eastAsia="zh-CN"/>
        </w:rPr>
        <w:t>、</w:t>
      </w:r>
      <w:r>
        <w:rPr>
          <w:rFonts w:hint="eastAsia" w:ascii="仿宋_GB2312" w:hAnsi="仿宋_GB2312" w:eastAsia="仿宋_GB2312" w:cs="仿宋_GB2312"/>
          <w:b/>
          <w:bCs w:val="0"/>
          <w:color w:val="auto"/>
          <w:spacing w:val="0"/>
          <w:sz w:val="24"/>
          <w:szCs w:val="24"/>
        </w:rPr>
        <w:t>祖父母</w:t>
      </w:r>
      <w:r>
        <w:rPr>
          <w:rFonts w:hint="eastAsia" w:ascii="仿宋_GB2312" w:hAnsi="仿宋_GB2312" w:eastAsia="仿宋_GB2312" w:cs="仿宋_GB2312"/>
          <w:b/>
          <w:bCs w:val="0"/>
          <w:color w:val="auto"/>
          <w:spacing w:val="0"/>
          <w:sz w:val="24"/>
          <w:szCs w:val="24"/>
          <w:lang w:eastAsia="zh-CN"/>
        </w:rPr>
        <w:t>或</w:t>
      </w:r>
      <w:r>
        <w:rPr>
          <w:rFonts w:hint="eastAsia" w:ascii="仿宋_GB2312" w:hAnsi="仿宋_GB2312" w:eastAsia="仿宋_GB2312" w:cs="仿宋_GB2312"/>
          <w:b/>
          <w:bCs w:val="0"/>
          <w:color w:val="auto"/>
          <w:spacing w:val="0"/>
          <w:sz w:val="24"/>
          <w:szCs w:val="24"/>
        </w:rPr>
        <w:t>外祖父母）</w:t>
      </w:r>
    </w:p>
    <w:p w14:paraId="5F5F0299">
      <w:pPr>
        <w:pStyle w:val="9"/>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rPr>
      </w:pPr>
      <w:r>
        <w:rPr>
          <w:rFonts w:hint="eastAsia" w:ascii="仿宋_GB2312" w:hAnsi="仿宋_GB2312" w:eastAsia="仿宋_GB2312" w:cs="仿宋_GB2312"/>
          <w:b/>
          <w:bCs w:val="0"/>
          <w:color w:val="auto"/>
          <w:spacing w:val="0"/>
          <w:sz w:val="24"/>
          <w:szCs w:val="24"/>
          <w:lang w:val="en-US" w:eastAsia="zh-CN"/>
        </w:rPr>
        <w:t xml:space="preserve">2. </w:t>
      </w:r>
      <w:r>
        <w:rPr>
          <w:rFonts w:hint="eastAsia" w:ascii="仿宋_GB2312" w:hAnsi="仿宋_GB2312" w:eastAsia="仿宋_GB2312" w:cs="仿宋_GB2312"/>
          <w:b/>
          <w:bCs w:val="0"/>
          <w:color w:val="auto"/>
          <w:spacing w:val="0"/>
          <w:sz w:val="24"/>
          <w:szCs w:val="24"/>
          <w:lang w:eastAsia="zh-CN"/>
        </w:rPr>
        <w:t>招生对象：</w:t>
      </w:r>
      <w:r>
        <w:rPr>
          <w:rFonts w:hint="eastAsia" w:ascii="仿宋_GB2312" w:hAnsi="仿宋_GB2312" w:eastAsia="仿宋_GB2312" w:cs="仿宋_GB2312"/>
          <w:b/>
          <w:bCs w:val="0"/>
          <w:color w:val="auto"/>
          <w:spacing w:val="0"/>
          <w:sz w:val="24"/>
          <w:szCs w:val="24"/>
        </w:rPr>
        <w:t>年满</w:t>
      </w:r>
      <w:r>
        <w:rPr>
          <w:rFonts w:hint="eastAsia" w:ascii="仿宋_GB2312" w:hAnsi="仿宋_GB2312" w:eastAsia="仿宋_GB2312" w:cs="仿宋_GB2312"/>
          <w:b/>
          <w:bCs w:val="0"/>
          <w:color w:val="auto"/>
          <w:spacing w:val="0"/>
          <w:sz w:val="24"/>
          <w:szCs w:val="24"/>
          <w:lang w:val="en-US" w:eastAsia="zh-CN"/>
        </w:rPr>
        <w:t>6</w:t>
      </w:r>
      <w:r>
        <w:rPr>
          <w:rFonts w:hint="eastAsia" w:ascii="仿宋_GB2312" w:hAnsi="仿宋_GB2312" w:eastAsia="仿宋_GB2312" w:cs="仿宋_GB2312"/>
          <w:b/>
          <w:bCs w:val="0"/>
          <w:color w:val="auto"/>
          <w:spacing w:val="0"/>
          <w:sz w:val="24"/>
          <w:szCs w:val="24"/>
        </w:rPr>
        <w:t>周岁的适龄儿童（20</w:t>
      </w:r>
      <w:r>
        <w:rPr>
          <w:rFonts w:hint="eastAsia" w:ascii="仿宋_GB2312" w:hAnsi="仿宋_GB2312" w:eastAsia="仿宋_GB2312" w:cs="仿宋_GB2312"/>
          <w:b/>
          <w:bCs w:val="0"/>
          <w:color w:val="auto"/>
          <w:spacing w:val="0"/>
          <w:sz w:val="24"/>
          <w:szCs w:val="24"/>
          <w:lang w:val="en-US" w:eastAsia="zh-CN"/>
        </w:rPr>
        <w:t>20</w:t>
      </w:r>
      <w:r>
        <w:rPr>
          <w:rFonts w:hint="eastAsia" w:ascii="仿宋_GB2312" w:hAnsi="仿宋_GB2312" w:eastAsia="仿宋_GB2312" w:cs="仿宋_GB2312"/>
          <w:b/>
          <w:bCs w:val="0"/>
          <w:color w:val="auto"/>
          <w:spacing w:val="0"/>
          <w:sz w:val="24"/>
          <w:szCs w:val="24"/>
        </w:rPr>
        <w:t>年8月31日前出生）</w:t>
      </w:r>
    </w:p>
    <w:p w14:paraId="3DF4C315">
      <w:pPr>
        <w:pStyle w:val="9"/>
        <w:keepNext w:val="0"/>
        <w:keepLines w:val="0"/>
        <w:pageBreakBefore w:val="0"/>
        <w:widowControl w:val="0"/>
        <w:kinsoku/>
        <w:wordWrap/>
        <w:overflowPunct/>
        <w:topLinePunct w:val="0"/>
        <w:autoSpaceDE/>
        <w:autoSpaceDN/>
        <w:bidi w:val="0"/>
        <w:spacing w:beforeAutospacing="0" w:afterAutospacing="0" w:line="288" w:lineRule="auto"/>
        <w:ind w:firstLine="480"/>
        <w:textAlignment w:val="auto"/>
        <w:rPr>
          <w:rFonts w:hint="eastAsia" w:ascii="仿宋_GB2312" w:hAnsi="仿宋_GB2312" w:eastAsia="仿宋_GB2312" w:cs="仿宋_GB2312"/>
          <w:b/>
          <w:bCs w:val="0"/>
          <w:sz w:val="24"/>
          <w:szCs w:val="24"/>
          <w:lang w:val="zh-TW" w:eastAsia="zh-TW"/>
        </w:rPr>
      </w:pPr>
      <w:r>
        <w:rPr>
          <w:rFonts w:hint="eastAsia" w:ascii="仿宋_GB2312" w:hAnsi="仿宋_GB2312" w:eastAsia="仿宋_GB2312" w:cs="仿宋_GB2312"/>
          <w:b/>
          <w:bCs w:val="0"/>
          <w:color w:val="auto"/>
          <w:spacing w:val="0"/>
          <w:sz w:val="24"/>
          <w:szCs w:val="24"/>
          <w:lang w:eastAsia="zh-CN"/>
        </w:rPr>
        <w:t>二、</w:t>
      </w:r>
      <w:r>
        <w:rPr>
          <w:rFonts w:hint="eastAsia" w:ascii="仿宋_GB2312" w:hAnsi="仿宋_GB2312" w:eastAsia="仿宋_GB2312" w:cs="仿宋_GB2312"/>
          <w:b/>
          <w:bCs w:val="0"/>
          <w:color w:val="auto"/>
          <w:spacing w:val="0"/>
          <w:sz w:val="24"/>
          <w:szCs w:val="24"/>
        </w:rPr>
        <w:t>报名时间</w:t>
      </w:r>
    </w:p>
    <w:p w14:paraId="3648E45A">
      <w:pPr>
        <w:pStyle w:val="9"/>
        <w:keepNext w:val="0"/>
        <w:keepLines w:val="0"/>
        <w:pageBreakBefore w:val="0"/>
        <w:widowControl w:val="0"/>
        <w:kinsoku/>
        <w:wordWrap/>
        <w:overflowPunct/>
        <w:topLinePunct w:val="0"/>
        <w:autoSpaceDE/>
        <w:autoSpaceDN/>
        <w:bidi w:val="0"/>
        <w:spacing w:beforeAutospacing="0" w:afterAutospacing="0" w:line="288" w:lineRule="auto"/>
        <w:ind w:firstLine="480"/>
        <w:textAlignment w:val="auto"/>
        <w:rPr>
          <w:rFonts w:hint="eastAsia" w:ascii="仿宋_GB2312" w:hAnsi="仿宋_GB2312" w:eastAsia="仿宋_GB2312" w:cs="仿宋_GB2312"/>
          <w:b/>
          <w:bCs w:val="0"/>
          <w:sz w:val="24"/>
          <w:szCs w:val="24"/>
          <w:lang w:eastAsia="zh-CN"/>
        </w:rPr>
      </w:pPr>
      <w:r>
        <w:rPr>
          <w:rFonts w:hint="eastAsia" w:ascii="仿宋_GB2312" w:hAnsi="仿宋_GB2312" w:eastAsia="仿宋_GB2312" w:cs="仿宋_GB2312"/>
          <w:b/>
          <w:bCs w:val="0"/>
          <w:sz w:val="24"/>
          <w:szCs w:val="24"/>
          <w:rtl w:val="0"/>
          <w:lang w:val="en-US"/>
        </w:rPr>
        <w:t>1.</w:t>
      </w:r>
      <w:r>
        <w:rPr>
          <w:rFonts w:hint="eastAsia" w:ascii="仿宋_GB2312" w:hAnsi="仿宋_GB2312" w:eastAsia="仿宋_GB2312" w:cs="仿宋_GB2312"/>
          <w:b/>
          <w:bCs w:val="0"/>
          <w:sz w:val="24"/>
          <w:szCs w:val="24"/>
          <w:rtl w:val="0"/>
          <w:lang w:val="zh-TW" w:eastAsia="zh-TW"/>
        </w:rPr>
        <w:t>线上报名：</w:t>
      </w:r>
      <w:r>
        <w:rPr>
          <w:rFonts w:hint="eastAsia" w:ascii="仿宋_GB2312" w:hAnsi="仿宋_GB2312" w:eastAsia="仿宋_GB2312" w:cs="仿宋_GB2312"/>
          <w:b/>
          <w:bCs w:val="0"/>
          <w:sz w:val="24"/>
          <w:szCs w:val="24"/>
          <w:rtl w:val="0"/>
          <w:lang w:val="en-US"/>
        </w:rPr>
        <w:t>5</w:t>
      </w:r>
      <w:r>
        <w:rPr>
          <w:rFonts w:hint="eastAsia" w:ascii="仿宋_GB2312" w:hAnsi="仿宋_GB2312" w:eastAsia="仿宋_GB2312" w:cs="仿宋_GB2312"/>
          <w:b/>
          <w:bCs w:val="0"/>
          <w:sz w:val="24"/>
          <w:szCs w:val="24"/>
          <w:rtl w:val="0"/>
          <w:lang w:val="zh-TW" w:eastAsia="zh-TW"/>
        </w:rPr>
        <w:t>月</w:t>
      </w:r>
      <w:r>
        <w:rPr>
          <w:rFonts w:hint="eastAsia" w:ascii="仿宋_GB2312" w:hAnsi="仿宋_GB2312" w:eastAsia="仿宋_GB2312" w:cs="仿宋_GB2312"/>
          <w:b/>
          <w:bCs w:val="0"/>
          <w:sz w:val="24"/>
          <w:szCs w:val="24"/>
          <w:rtl w:val="0"/>
          <w:lang w:val="en-US"/>
        </w:rPr>
        <w:t>19</w:t>
      </w:r>
      <w:r>
        <w:rPr>
          <w:rFonts w:hint="eastAsia" w:ascii="仿宋_GB2312" w:hAnsi="仿宋_GB2312" w:eastAsia="仿宋_GB2312" w:cs="仿宋_GB2312"/>
          <w:b/>
          <w:bCs w:val="0"/>
          <w:sz w:val="24"/>
          <w:szCs w:val="24"/>
          <w:rtl w:val="0"/>
          <w:lang w:val="zh-TW" w:eastAsia="zh-TW"/>
        </w:rPr>
        <w:t>日</w:t>
      </w:r>
      <w:r>
        <w:rPr>
          <w:rFonts w:hint="eastAsia" w:ascii="仿宋_GB2312" w:hAnsi="仿宋_GB2312" w:eastAsia="仿宋_GB2312" w:cs="仿宋_GB2312"/>
          <w:b/>
          <w:bCs w:val="0"/>
          <w:sz w:val="24"/>
          <w:szCs w:val="24"/>
          <w:rtl w:val="0"/>
          <w:lang w:val="en-US"/>
        </w:rPr>
        <w:t>-</w:t>
      </w:r>
      <w:r>
        <w:rPr>
          <w:rFonts w:hint="eastAsia" w:ascii="仿宋_GB2312" w:hAnsi="仿宋_GB2312" w:eastAsia="仿宋_GB2312" w:cs="仿宋_GB2312"/>
          <w:b/>
          <w:bCs w:val="0"/>
          <w:sz w:val="24"/>
          <w:szCs w:val="24"/>
          <w:rtl w:val="0"/>
          <w:lang w:val="en-US" w:eastAsia="zh-CN"/>
        </w:rPr>
        <w:t>24</w:t>
      </w:r>
      <w:r>
        <w:rPr>
          <w:rFonts w:hint="eastAsia" w:ascii="仿宋_GB2312" w:hAnsi="仿宋_GB2312" w:eastAsia="仿宋_GB2312" w:cs="仿宋_GB2312"/>
          <w:b/>
          <w:bCs w:val="0"/>
          <w:sz w:val="24"/>
          <w:szCs w:val="24"/>
          <w:rtl w:val="0"/>
          <w:lang w:val="zh-TW" w:eastAsia="zh-TW"/>
        </w:rPr>
        <w:t>日</w:t>
      </w:r>
      <w:r>
        <w:rPr>
          <w:rFonts w:hint="eastAsia" w:ascii="仿宋_GB2312" w:hAnsi="仿宋_GB2312" w:eastAsia="仿宋_GB2312" w:cs="仿宋_GB2312"/>
          <w:b/>
          <w:bCs w:val="0"/>
          <w:sz w:val="24"/>
          <w:szCs w:val="24"/>
          <w:rtl w:val="0"/>
          <w:lang w:val="zh-TW" w:eastAsia="zh-CN"/>
        </w:rPr>
        <w:t>（每日</w:t>
      </w:r>
      <w:r>
        <w:rPr>
          <w:rFonts w:hint="eastAsia" w:ascii="仿宋_GB2312" w:hAnsi="仿宋_GB2312" w:eastAsia="仿宋_GB2312" w:cs="仿宋_GB2312"/>
          <w:b/>
          <w:bCs w:val="0"/>
          <w:sz w:val="24"/>
          <w:szCs w:val="24"/>
          <w:rtl w:val="0"/>
          <w:lang w:val="en-US" w:eastAsia="zh-CN"/>
        </w:rPr>
        <w:t>9:00-19:00</w:t>
      </w:r>
      <w:r>
        <w:rPr>
          <w:rFonts w:hint="eastAsia" w:ascii="仿宋_GB2312" w:hAnsi="仿宋_GB2312" w:eastAsia="仿宋_GB2312" w:cs="仿宋_GB2312"/>
          <w:b/>
          <w:bCs w:val="0"/>
          <w:sz w:val="24"/>
          <w:szCs w:val="24"/>
          <w:rtl w:val="0"/>
          <w:lang w:val="zh-TW" w:eastAsia="zh-CN"/>
        </w:rPr>
        <w:t>）</w:t>
      </w:r>
    </w:p>
    <w:p w14:paraId="41722BEA">
      <w:pPr>
        <w:pStyle w:val="9"/>
        <w:keepNext w:val="0"/>
        <w:keepLines w:val="0"/>
        <w:pageBreakBefore w:val="0"/>
        <w:widowControl w:val="0"/>
        <w:kinsoku/>
        <w:wordWrap/>
        <w:overflowPunct/>
        <w:topLinePunct w:val="0"/>
        <w:autoSpaceDE/>
        <w:autoSpaceDN/>
        <w:bidi w:val="0"/>
        <w:spacing w:beforeAutospacing="0" w:afterAutospacing="0" w:line="288" w:lineRule="auto"/>
        <w:ind w:firstLine="480"/>
        <w:textAlignment w:val="auto"/>
        <w:rPr>
          <w:rFonts w:hint="eastAsia" w:ascii="仿宋_GB2312" w:hAnsi="仿宋_GB2312" w:eastAsia="仿宋_GB2312" w:cs="仿宋_GB2312"/>
          <w:b/>
          <w:bCs w:val="0"/>
          <w:color w:val="auto"/>
          <w:spacing w:val="0"/>
          <w:sz w:val="24"/>
          <w:szCs w:val="24"/>
        </w:rPr>
      </w:pPr>
      <w:r>
        <w:rPr>
          <w:rFonts w:hint="eastAsia" w:ascii="仿宋_GB2312" w:hAnsi="仿宋_GB2312" w:eastAsia="仿宋_GB2312" w:cs="仿宋_GB2312"/>
          <w:b/>
          <w:bCs w:val="0"/>
          <w:sz w:val="24"/>
          <w:szCs w:val="24"/>
          <w:rtl w:val="0"/>
          <w:lang w:val="en-US"/>
        </w:rPr>
        <w:t>2.</w:t>
      </w:r>
      <w:r>
        <w:rPr>
          <w:rFonts w:hint="eastAsia" w:ascii="仿宋_GB2312" w:hAnsi="仿宋_GB2312" w:eastAsia="仿宋_GB2312" w:cs="仿宋_GB2312"/>
          <w:b/>
          <w:bCs w:val="0"/>
          <w:sz w:val="24"/>
          <w:szCs w:val="24"/>
          <w:rtl w:val="0"/>
          <w:lang w:val="zh-TW" w:eastAsia="zh-TW"/>
        </w:rPr>
        <w:t>线下报名：</w:t>
      </w:r>
      <w:r>
        <w:rPr>
          <w:rFonts w:hint="eastAsia" w:ascii="仿宋_GB2312" w:hAnsi="仿宋_GB2312" w:eastAsia="仿宋_GB2312" w:cs="仿宋_GB2312"/>
          <w:b/>
          <w:bCs w:val="0"/>
          <w:color w:val="auto"/>
          <w:spacing w:val="0"/>
          <w:sz w:val="24"/>
          <w:szCs w:val="24"/>
          <w:lang w:eastAsia="zh-CN"/>
        </w:rPr>
        <w:t>202</w:t>
      </w:r>
      <w:r>
        <w:rPr>
          <w:rFonts w:hint="eastAsia" w:ascii="仿宋_GB2312" w:hAnsi="仿宋_GB2312" w:eastAsia="仿宋_GB2312" w:cs="仿宋_GB2312"/>
          <w:b/>
          <w:bCs w:val="0"/>
          <w:color w:val="auto"/>
          <w:spacing w:val="0"/>
          <w:sz w:val="24"/>
          <w:szCs w:val="24"/>
          <w:lang w:val="en-US" w:eastAsia="zh-CN"/>
        </w:rPr>
        <w:t>6</w:t>
      </w:r>
      <w:r>
        <w:rPr>
          <w:rFonts w:hint="eastAsia" w:ascii="仿宋_GB2312" w:hAnsi="仿宋_GB2312" w:eastAsia="仿宋_GB2312" w:cs="仿宋_GB2312"/>
          <w:b/>
          <w:bCs w:val="0"/>
          <w:color w:val="auto"/>
          <w:spacing w:val="0"/>
          <w:sz w:val="24"/>
          <w:szCs w:val="24"/>
          <w:lang w:eastAsia="zh-CN"/>
        </w:rPr>
        <w:t>年</w:t>
      </w:r>
      <w:r>
        <w:rPr>
          <w:rFonts w:hint="eastAsia" w:ascii="仿宋_GB2312" w:hAnsi="仿宋_GB2312" w:eastAsia="仿宋_GB2312" w:cs="仿宋_GB2312"/>
          <w:b/>
          <w:bCs w:val="0"/>
          <w:color w:val="auto"/>
          <w:spacing w:val="0"/>
          <w:sz w:val="24"/>
          <w:szCs w:val="24"/>
          <w:lang w:val="en-US" w:eastAsia="zh-CN"/>
        </w:rPr>
        <w:t>5</w:t>
      </w:r>
      <w:r>
        <w:rPr>
          <w:rFonts w:hint="eastAsia" w:ascii="仿宋_GB2312" w:hAnsi="仿宋_GB2312" w:eastAsia="仿宋_GB2312" w:cs="仿宋_GB2312"/>
          <w:b/>
          <w:bCs w:val="0"/>
          <w:color w:val="auto"/>
          <w:spacing w:val="0"/>
          <w:sz w:val="24"/>
          <w:szCs w:val="24"/>
        </w:rPr>
        <w:t>月</w:t>
      </w:r>
      <w:r>
        <w:rPr>
          <w:rFonts w:hint="eastAsia" w:ascii="仿宋_GB2312" w:hAnsi="仿宋_GB2312" w:eastAsia="仿宋_GB2312" w:cs="仿宋_GB2312"/>
          <w:b/>
          <w:bCs w:val="0"/>
          <w:color w:val="auto"/>
          <w:spacing w:val="0"/>
          <w:sz w:val="24"/>
          <w:szCs w:val="24"/>
          <w:lang w:val="en-US" w:eastAsia="zh-CN"/>
        </w:rPr>
        <w:t>23</w:t>
      </w:r>
      <w:r>
        <w:rPr>
          <w:rFonts w:hint="eastAsia" w:ascii="仿宋_GB2312" w:hAnsi="仿宋_GB2312" w:eastAsia="仿宋_GB2312" w:cs="仿宋_GB2312"/>
          <w:b/>
          <w:bCs w:val="0"/>
          <w:color w:val="auto"/>
          <w:spacing w:val="0"/>
          <w:sz w:val="24"/>
          <w:szCs w:val="24"/>
        </w:rPr>
        <w:t>日（</w:t>
      </w:r>
      <w:r>
        <w:rPr>
          <w:rFonts w:hint="eastAsia" w:ascii="仿宋_GB2312" w:hAnsi="仿宋_GB2312" w:eastAsia="仿宋_GB2312" w:cs="仿宋_GB2312"/>
          <w:b/>
          <w:bCs w:val="0"/>
          <w:color w:val="auto"/>
          <w:spacing w:val="0"/>
          <w:sz w:val="24"/>
          <w:szCs w:val="24"/>
          <w:lang w:eastAsia="zh-CN"/>
        </w:rPr>
        <w:t>周</w:t>
      </w:r>
      <w:r>
        <w:rPr>
          <w:rFonts w:hint="eastAsia" w:ascii="仿宋_GB2312" w:hAnsi="仿宋_GB2312" w:eastAsia="仿宋_GB2312" w:cs="仿宋_GB2312"/>
          <w:b/>
          <w:bCs w:val="0"/>
          <w:color w:val="auto"/>
          <w:spacing w:val="0"/>
          <w:sz w:val="24"/>
          <w:szCs w:val="24"/>
        </w:rPr>
        <w:t>六）</w:t>
      </w:r>
      <w:r>
        <w:rPr>
          <w:rFonts w:hint="eastAsia" w:ascii="仿宋_GB2312" w:hAnsi="仿宋_GB2312" w:eastAsia="仿宋_GB2312" w:cs="仿宋_GB2312"/>
          <w:b/>
          <w:bCs w:val="0"/>
          <w:color w:val="auto"/>
          <w:spacing w:val="0"/>
          <w:sz w:val="24"/>
          <w:szCs w:val="24"/>
          <w:lang w:eastAsia="zh-CN"/>
        </w:rPr>
        <w:t>、</w:t>
      </w:r>
      <w:r>
        <w:rPr>
          <w:rFonts w:hint="eastAsia" w:ascii="仿宋_GB2312" w:hAnsi="仿宋_GB2312" w:eastAsia="仿宋_GB2312" w:cs="仿宋_GB2312"/>
          <w:b/>
          <w:bCs w:val="0"/>
          <w:color w:val="auto"/>
          <w:spacing w:val="0"/>
          <w:sz w:val="24"/>
          <w:szCs w:val="24"/>
          <w:lang w:val="en-US" w:eastAsia="zh-CN"/>
        </w:rPr>
        <w:t>5</w:t>
      </w:r>
      <w:r>
        <w:rPr>
          <w:rFonts w:hint="eastAsia" w:ascii="仿宋_GB2312" w:hAnsi="仿宋_GB2312" w:eastAsia="仿宋_GB2312" w:cs="仿宋_GB2312"/>
          <w:b/>
          <w:bCs w:val="0"/>
          <w:color w:val="auto"/>
          <w:spacing w:val="0"/>
          <w:sz w:val="24"/>
          <w:szCs w:val="24"/>
        </w:rPr>
        <w:t>月</w:t>
      </w:r>
      <w:r>
        <w:rPr>
          <w:rFonts w:hint="eastAsia" w:ascii="仿宋_GB2312" w:hAnsi="仿宋_GB2312" w:eastAsia="仿宋_GB2312" w:cs="仿宋_GB2312"/>
          <w:b/>
          <w:bCs w:val="0"/>
          <w:color w:val="auto"/>
          <w:spacing w:val="0"/>
          <w:sz w:val="24"/>
          <w:szCs w:val="24"/>
          <w:lang w:val="en-US" w:eastAsia="zh-CN"/>
        </w:rPr>
        <w:t>24</w:t>
      </w:r>
      <w:r>
        <w:rPr>
          <w:rFonts w:hint="eastAsia" w:ascii="仿宋_GB2312" w:hAnsi="仿宋_GB2312" w:eastAsia="仿宋_GB2312" w:cs="仿宋_GB2312"/>
          <w:b/>
          <w:bCs w:val="0"/>
          <w:color w:val="auto"/>
          <w:spacing w:val="0"/>
          <w:sz w:val="24"/>
          <w:szCs w:val="24"/>
        </w:rPr>
        <w:t>日（</w:t>
      </w:r>
      <w:r>
        <w:rPr>
          <w:rFonts w:hint="eastAsia" w:ascii="仿宋_GB2312" w:hAnsi="仿宋_GB2312" w:eastAsia="仿宋_GB2312" w:cs="仿宋_GB2312"/>
          <w:b/>
          <w:bCs w:val="0"/>
          <w:color w:val="auto"/>
          <w:spacing w:val="0"/>
          <w:sz w:val="24"/>
          <w:szCs w:val="24"/>
          <w:lang w:eastAsia="zh-CN"/>
        </w:rPr>
        <w:t>周</w:t>
      </w:r>
      <w:r>
        <w:rPr>
          <w:rFonts w:hint="eastAsia" w:ascii="仿宋_GB2312" w:hAnsi="仿宋_GB2312" w:eastAsia="仿宋_GB2312" w:cs="仿宋_GB2312"/>
          <w:b/>
          <w:bCs w:val="0"/>
          <w:color w:val="auto"/>
          <w:spacing w:val="0"/>
          <w:sz w:val="24"/>
          <w:szCs w:val="24"/>
        </w:rPr>
        <w:t>日）</w:t>
      </w:r>
    </w:p>
    <w:p w14:paraId="32D85D9E">
      <w:pPr>
        <w:pStyle w:val="9"/>
        <w:keepNext w:val="0"/>
        <w:keepLines w:val="0"/>
        <w:pageBreakBefore w:val="0"/>
        <w:widowControl w:val="0"/>
        <w:numPr>
          <w:ilvl w:val="0"/>
          <w:numId w:val="0"/>
        </w:numPr>
        <w:kinsoku/>
        <w:wordWrap/>
        <w:overflowPunct/>
        <w:topLinePunct w:val="0"/>
        <w:autoSpaceDE/>
        <w:autoSpaceDN/>
        <w:bidi w:val="0"/>
        <w:spacing w:beforeAutospacing="0" w:afterAutospacing="0" w:line="288" w:lineRule="auto"/>
        <w:ind w:firstLine="2168" w:firstLineChars="900"/>
        <w:textAlignment w:val="auto"/>
        <w:rPr>
          <w:rFonts w:hint="default" w:ascii="仿宋_GB2312" w:hAnsi="仿宋_GB2312" w:eastAsia="仿宋_GB2312" w:cs="仿宋_GB2312"/>
          <w:b/>
          <w:bCs w:val="0"/>
          <w:color w:val="auto"/>
          <w:spacing w:val="0"/>
          <w:sz w:val="24"/>
          <w:szCs w:val="24"/>
          <w:lang w:val="en-US"/>
        </w:rPr>
      </w:pPr>
      <w:r>
        <w:rPr>
          <w:rFonts w:hint="eastAsia" w:ascii="仿宋_GB2312" w:hAnsi="仿宋_GB2312" w:eastAsia="仿宋_GB2312" w:cs="仿宋_GB2312"/>
          <w:b/>
          <w:bCs w:val="0"/>
          <w:color w:val="auto"/>
          <w:spacing w:val="0"/>
          <w:sz w:val="24"/>
          <w:szCs w:val="24"/>
        </w:rPr>
        <w:t xml:space="preserve">上午8:30-11:30 </w:t>
      </w:r>
      <w:r>
        <w:rPr>
          <w:rFonts w:hint="eastAsia" w:ascii="仿宋_GB2312" w:hAnsi="仿宋_GB2312" w:eastAsia="仿宋_GB2312" w:cs="仿宋_GB2312"/>
          <w:b/>
          <w:bCs w:val="0"/>
          <w:color w:val="auto"/>
          <w:spacing w:val="0"/>
          <w:sz w:val="24"/>
          <w:szCs w:val="24"/>
          <w:lang w:val="en-US" w:eastAsia="zh-CN"/>
        </w:rPr>
        <w:t xml:space="preserve">   </w:t>
      </w:r>
      <w:r>
        <w:rPr>
          <w:rFonts w:hint="eastAsia" w:ascii="仿宋_GB2312" w:hAnsi="仿宋_GB2312" w:eastAsia="仿宋_GB2312" w:cs="仿宋_GB2312"/>
          <w:b/>
          <w:bCs w:val="0"/>
          <w:color w:val="auto"/>
          <w:spacing w:val="0"/>
          <w:sz w:val="24"/>
          <w:szCs w:val="24"/>
        </w:rPr>
        <w:t>下午1:</w:t>
      </w:r>
      <w:r>
        <w:rPr>
          <w:rFonts w:hint="eastAsia" w:ascii="仿宋_GB2312" w:hAnsi="仿宋_GB2312" w:eastAsia="仿宋_GB2312" w:cs="仿宋_GB2312"/>
          <w:b/>
          <w:bCs w:val="0"/>
          <w:color w:val="auto"/>
          <w:spacing w:val="0"/>
          <w:sz w:val="24"/>
          <w:szCs w:val="24"/>
          <w:lang w:val="en-US" w:eastAsia="zh-CN"/>
        </w:rPr>
        <w:t>30</w:t>
      </w:r>
      <w:r>
        <w:rPr>
          <w:rFonts w:hint="eastAsia" w:ascii="仿宋_GB2312" w:hAnsi="仿宋_GB2312" w:eastAsia="仿宋_GB2312" w:cs="仿宋_GB2312"/>
          <w:b/>
          <w:bCs w:val="0"/>
          <w:color w:val="auto"/>
          <w:spacing w:val="0"/>
          <w:sz w:val="24"/>
          <w:szCs w:val="24"/>
        </w:rPr>
        <w:t>-4:</w:t>
      </w:r>
      <w:r>
        <w:rPr>
          <w:rFonts w:hint="eastAsia" w:ascii="仿宋_GB2312" w:hAnsi="仿宋_GB2312" w:eastAsia="仿宋_GB2312" w:cs="仿宋_GB2312"/>
          <w:b/>
          <w:bCs w:val="0"/>
          <w:color w:val="auto"/>
          <w:spacing w:val="0"/>
          <w:sz w:val="24"/>
          <w:szCs w:val="24"/>
          <w:lang w:val="en-US" w:eastAsia="zh-CN"/>
        </w:rPr>
        <w:t>30</w:t>
      </w:r>
    </w:p>
    <w:p w14:paraId="69673447">
      <w:pPr>
        <w:pStyle w:val="9"/>
        <w:keepNext w:val="0"/>
        <w:keepLines w:val="0"/>
        <w:pageBreakBefore w:val="0"/>
        <w:widowControl w:val="0"/>
        <w:numPr>
          <w:ilvl w:val="0"/>
          <w:numId w:val="0"/>
        </w:numPr>
        <w:kinsoku/>
        <w:wordWrap/>
        <w:overflowPunct/>
        <w:topLinePunct w:val="0"/>
        <w:autoSpaceDE/>
        <w:autoSpaceDN/>
        <w:bidi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lang w:eastAsia="zh-CN"/>
        </w:rPr>
      </w:pPr>
      <w:r>
        <w:rPr>
          <w:rFonts w:hint="eastAsia" w:ascii="仿宋_GB2312" w:hAnsi="仿宋_GB2312" w:eastAsia="仿宋_GB2312" w:cs="仿宋_GB2312"/>
          <w:b/>
          <w:bCs w:val="0"/>
          <w:color w:val="auto"/>
          <w:spacing w:val="0"/>
          <w:sz w:val="24"/>
          <w:szCs w:val="24"/>
          <w:lang w:eastAsia="zh-CN"/>
        </w:rPr>
        <w:t>三、报名方式</w:t>
      </w:r>
    </w:p>
    <w:p w14:paraId="017D954B">
      <w:pPr>
        <w:keepNext w:val="0"/>
        <w:keepLines w:val="0"/>
        <w:pageBreakBefore w:val="0"/>
        <w:widowControl w:val="0"/>
        <w:kinsoku/>
        <w:wordWrap/>
        <w:overflowPunct/>
        <w:topLinePunct w:val="0"/>
        <w:autoSpaceDE/>
        <w:autoSpaceDN/>
        <w:bidi w:val="0"/>
        <w:adjustRightInd w:val="0"/>
        <w:snapToGrid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lang w:val="en-US" w:eastAsia="zh-CN"/>
        </w:rPr>
      </w:pPr>
      <w:r>
        <w:rPr>
          <w:rFonts w:hint="eastAsia" w:ascii="仿宋_GB2312" w:hAnsi="仿宋_GB2312" w:eastAsia="仿宋_GB2312" w:cs="仿宋_GB2312"/>
          <w:b/>
          <w:bCs w:val="0"/>
          <w:color w:val="auto"/>
          <w:spacing w:val="0"/>
          <w:sz w:val="24"/>
          <w:szCs w:val="24"/>
          <w:lang w:val="en-US" w:eastAsia="zh-CN"/>
        </w:rPr>
        <w:t>本片符合招生条件的适龄儿童，家长可结合实际情况选择线上或线下一种报名方式办理。</w:t>
      </w:r>
    </w:p>
    <w:p w14:paraId="4742D9EF">
      <w:pPr>
        <w:pStyle w:val="9"/>
        <w:keepNext w:val="0"/>
        <w:keepLines w:val="0"/>
        <w:pageBreakBefore w:val="0"/>
        <w:widowControl w:val="0"/>
        <w:numPr>
          <w:ilvl w:val="0"/>
          <w:numId w:val="0"/>
        </w:numPr>
        <w:kinsoku/>
        <w:wordWrap/>
        <w:overflowPunct/>
        <w:topLinePunct w:val="0"/>
        <w:autoSpaceDE/>
        <w:autoSpaceDN/>
        <w:bidi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lang w:eastAsia="zh-CN"/>
        </w:rPr>
      </w:pPr>
      <w:r>
        <w:rPr>
          <w:rFonts w:hint="eastAsia" w:ascii="仿宋_GB2312" w:hAnsi="仿宋_GB2312" w:eastAsia="仿宋_GB2312" w:cs="仿宋_GB2312"/>
          <w:b/>
          <w:bCs w:val="0"/>
          <w:color w:val="auto"/>
          <w:spacing w:val="0"/>
          <w:sz w:val="24"/>
          <w:szCs w:val="24"/>
          <w:lang w:eastAsia="zh-CN"/>
        </w:rPr>
        <w:t>（一）</w:t>
      </w:r>
      <w:r>
        <w:rPr>
          <w:rFonts w:hint="eastAsia" w:ascii="仿宋_GB2312" w:hAnsi="仿宋_GB2312" w:eastAsia="仿宋_GB2312" w:cs="仿宋_GB2312"/>
          <w:b/>
          <w:bCs w:val="0"/>
          <w:color w:val="auto"/>
          <w:spacing w:val="0"/>
          <w:sz w:val="24"/>
          <w:szCs w:val="24"/>
          <w:lang w:val="en-US" w:eastAsia="zh-CN"/>
        </w:rPr>
        <w:t xml:space="preserve"> </w:t>
      </w:r>
      <w:r>
        <w:rPr>
          <w:rFonts w:hint="eastAsia" w:ascii="仿宋_GB2312" w:hAnsi="仿宋_GB2312" w:eastAsia="仿宋_GB2312" w:cs="仿宋_GB2312"/>
          <w:b/>
          <w:bCs w:val="0"/>
          <w:color w:val="auto"/>
          <w:spacing w:val="0"/>
          <w:sz w:val="24"/>
          <w:szCs w:val="24"/>
          <w:lang w:eastAsia="zh-CN"/>
        </w:rPr>
        <w:t>线下报名</w:t>
      </w:r>
    </w:p>
    <w:p w14:paraId="56F68E89">
      <w:pPr>
        <w:pStyle w:val="5"/>
        <w:keepNext w:val="0"/>
        <w:keepLines w:val="0"/>
        <w:pageBreakBefore w:val="0"/>
        <w:widowControl w:val="0"/>
        <w:shd w:val="clear" w:color="auto" w:fill="FFFFFF"/>
        <w:kinsoku/>
        <w:wordWrap/>
        <w:overflowPunct/>
        <w:topLinePunct w:val="0"/>
        <w:autoSpaceDE/>
        <w:autoSpaceDN/>
        <w:bidi w:val="0"/>
        <w:spacing w:before="0" w:beforeAutospacing="0" w:after="0" w:afterAutospacing="0" w:line="360" w:lineRule="exact"/>
        <w:ind w:firstLine="480" w:firstLineChars="200"/>
        <w:textAlignment w:val="auto"/>
        <w:rPr>
          <w:rFonts w:hint="eastAsia" w:ascii="仿宋_GB2312" w:hAnsi="仿宋_GB2312" w:eastAsia="仿宋_GB2312" w:cs="仿宋_GB2312"/>
          <w:b w:val="0"/>
          <w:bCs w:val="0"/>
          <w:color w:val="auto"/>
          <w:spacing w:val="0"/>
          <w:sz w:val="24"/>
          <w:szCs w:val="24"/>
          <w:lang w:val="en-US" w:eastAsia="zh-CN"/>
        </w:rPr>
      </w:pPr>
      <w:r>
        <w:rPr>
          <w:rFonts w:hint="eastAsia" w:ascii="仿宋_GB2312" w:hAnsi="仿宋_GB2312" w:eastAsia="仿宋_GB2312" w:cs="仿宋_GB2312"/>
          <w:b w:val="0"/>
          <w:bCs w:val="0"/>
          <w:color w:val="auto"/>
          <w:spacing w:val="0"/>
          <w:sz w:val="24"/>
          <w:szCs w:val="24"/>
          <w:lang w:val="en-US" w:eastAsia="zh-CN"/>
        </w:rPr>
        <w:t xml:space="preserve">1.符合招生条件的适龄儿童家长携带材料：①户口簿和复印件4页（复印件排放顺序孩子页、孩子户口本的首页、父母页）②合法固定居所的原件和复印件③儿童预防接种证：家长在天津市预防接种公众号下载打印评估报告(2份）交学校。 </w:t>
      </w:r>
    </w:p>
    <w:p w14:paraId="74555504">
      <w:pPr>
        <w:pStyle w:val="5"/>
        <w:keepNext w:val="0"/>
        <w:keepLines w:val="0"/>
        <w:pageBreakBefore w:val="0"/>
        <w:widowControl w:val="0"/>
        <w:shd w:val="clear" w:color="auto" w:fill="FFFFFF"/>
        <w:kinsoku/>
        <w:wordWrap/>
        <w:overflowPunct/>
        <w:topLinePunct w:val="0"/>
        <w:autoSpaceDE/>
        <w:autoSpaceDN/>
        <w:bidi w:val="0"/>
        <w:spacing w:before="0" w:beforeAutospacing="0" w:after="0" w:afterAutospacing="0" w:line="360" w:lineRule="exact"/>
        <w:ind w:firstLine="480" w:firstLineChars="200"/>
        <w:textAlignment w:val="auto"/>
        <w:rPr>
          <w:rFonts w:hint="eastAsia"/>
          <w:b w:val="0"/>
          <w:bCs w:val="0"/>
        </w:rPr>
      </w:pPr>
      <w:r>
        <w:rPr>
          <w:rFonts w:hint="eastAsia" w:ascii="仿宋_GB2312" w:hAnsi="仿宋_GB2312" w:eastAsia="仿宋_GB2312" w:cs="仿宋_GB2312"/>
          <w:b w:val="0"/>
          <w:bCs w:val="0"/>
          <w:color w:val="auto"/>
          <w:spacing w:val="0"/>
          <w:sz w:val="24"/>
          <w:szCs w:val="24"/>
          <w:lang w:val="en-US" w:eastAsia="zh-CN"/>
        </w:rPr>
        <w:t>2.</w:t>
      </w:r>
      <w:r>
        <w:rPr>
          <w:rFonts w:hint="eastAsia" w:ascii="仿宋_GB2312" w:hAnsi="仿宋_GB2312" w:eastAsia="仿宋_GB2312" w:cs="仿宋_GB2312"/>
          <w:color w:val="000000" w:themeColor="text1"/>
          <w14:textFill>
            <w14:solidFill>
              <w14:schemeClr w14:val="tx1"/>
            </w14:solidFill>
          </w14:textFill>
        </w:rPr>
        <w:t>居住证持有人随迁子女（必须是</w:t>
      </w:r>
      <w:r>
        <w:rPr>
          <w:rFonts w:hint="eastAsia" w:ascii="仿宋_GB2312" w:hAnsi="仿宋_GB2312" w:eastAsia="仿宋_GB2312" w:cs="仿宋_GB2312"/>
          <w:color w:val="000000" w:themeColor="text1"/>
          <w:lang w:val="en-US" w:eastAsia="zh-CN"/>
          <w14:textFill>
            <w14:solidFill>
              <w14:schemeClr w14:val="tx1"/>
            </w14:solidFill>
          </w14:textFill>
        </w:rPr>
        <w:t>4月份</w:t>
      </w:r>
      <w:r>
        <w:rPr>
          <w:rFonts w:hint="eastAsia" w:ascii="仿宋_GB2312" w:hAnsi="仿宋_GB2312" w:eastAsia="仿宋_GB2312" w:cs="仿宋_GB2312"/>
          <w:color w:val="000000" w:themeColor="text1"/>
          <w14:textFill>
            <w14:solidFill>
              <w14:schemeClr w14:val="tx1"/>
            </w14:solidFill>
          </w14:textFill>
        </w:rPr>
        <w:t>已经预约成功的），</w:t>
      </w:r>
      <w:r>
        <w:rPr>
          <w:rFonts w:hint="eastAsia" w:ascii="仿宋_GB2312" w:hAnsi="仿宋_GB2312" w:eastAsia="仿宋_GB2312" w:cs="仿宋_GB2312"/>
          <w:color w:val="000000" w:themeColor="text1"/>
          <w:lang w:val="en-US" w:eastAsia="zh-CN"/>
          <w14:textFill>
            <w14:solidFill>
              <w14:schemeClr w14:val="tx1"/>
            </w14:solidFill>
          </w14:textFill>
        </w:rPr>
        <w:t>通过线上预约的，无需再到校进行入学登记；通过线下预约的，按规定时间到我校进行信息确认、</w:t>
      </w:r>
      <w:r>
        <w:rPr>
          <w:rFonts w:hint="eastAsia" w:ascii="仿宋_GB2312" w:hAnsi="仿宋_GB2312" w:eastAsia="仿宋_GB2312" w:cs="仿宋_GB2312"/>
          <w:color w:val="000000" w:themeColor="text1"/>
          <w14:textFill>
            <w14:solidFill>
              <w14:schemeClr w14:val="tx1"/>
            </w14:solidFill>
          </w14:textFill>
        </w:rPr>
        <w:t>入学登记</w:t>
      </w:r>
      <w:r>
        <w:rPr>
          <w:rFonts w:hint="eastAsia" w:ascii="仿宋_GB2312" w:hAnsi="仿宋_GB2312" w:eastAsia="仿宋_GB2312" w:cs="仿宋_GB2312"/>
          <w:color w:val="000000" w:themeColor="text1"/>
          <w:lang w:eastAsia="zh-CN"/>
          <w14:textFill>
            <w14:solidFill>
              <w14:schemeClr w14:val="tx1"/>
            </w14:solidFill>
          </w14:textFill>
        </w:rPr>
        <w:t>（</w:t>
      </w:r>
      <w:r>
        <w:rPr>
          <w:rFonts w:hint="eastAsia" w:ascii="仿宋_GB2312" w:hAnsi="仿宋_GB2312" w:eastAsia="仿宋_GB2312" w:cs="仿宋_GB2312"/>
          <w:color w:val="000000" w:themeColor="text1"/>
          <w:lang w:val="en-US" w:eastAsia="zh-CN"/>
          <w14:textFill>
            <w14:solidFill>
              <w14:schemeClr w14:val="tx1"/>
            </w14:solidFill>
          </w14:textFill>
        </w:rPr>
        <w:t>持续缴纳社保，8月底上交学校</w:t>
      </w:r>
      <w:r>
        <w:rPr>
          <w:rFonts w:hint="eastAsia" w:ascii="仿宋_GB2312" w:hAnsi="仿宋_GB2312" w:eastAsia="仿宋_GB2312" w:cs="仿宋_GB2312"/>
          <w:color w:val="000000" w:themeColor="text1"/>
          <w:lang w:eastAsia="zh-CN"/>
          <w14:textFill>
            <w14:solidFill>
              <w14:schemeClr w14:val="tx1"/>
            </w14:solidFill>
          </w14:textFill>
        </w:rPr>
        <w:t>）</w:t>
      </w:r>
      <w:r>
        <w:rPr>
          <w:rFonts w:hint="eastAsia" w:ascii="仿宋_GB2312" w:hAnsi="仿宋_GB2312" w:eastAsia="仿宋_GB2312" w:cs="仿宋_GB2312"/>
          <w:color w:val="000000" w:themeColor="text1"/>
          <w14:textFill>
            <w14:solidFill>
              <w14:schemeClr w14:val="tx1"/>
            </w14:solidFill>
          </w14:textFill>
        </w:rPr>
        <w:t>。</w:t>
      </w:r>
      <w:r>
        <w:rPr>
          <w:rFonts w:hint="eastAsia" w:ascii="仿宋_GB2312" w:hAnsi="仿宋_GB2312" w:eastAsia="仿宋_GB2312" w:cs="仿宋_GB2312"/>
          <w:color w:val="000000" w:themeColor="text1"/>
          <w:lang w:val="en-US" w:eastAsia="zh-CN"/>
          <w14:textFill>
            <w14:solidFill>
              <w14:schemeClr w14:val="tx1"/>
            </w14:solidFill>
          </w14:textFill>
        </w:rPr>
        <w:t>线上登记和线下登记均</w:t>
      </w:r>
      <w:r>
        <w:rPr>
          <w:rFonts w:hint="eastAsia" w:ascii="仿宋_GB2312" w:hAnsi="仿宋_GB2312" w:eastAsia="仿宋_GB2312" w:cs="仿宋_GB2312"/>
          <w:color w:val="000000" w:themeColor="text1"/>
          <w14:textFill>
            <w14:solidFill>
              <w14:schemeClr w14:val="tx1"/>
            </w14:solidFill>
          </w14:textFill>
        </w:rPr>
        <w:t>由教育局根据登记人数和学校资源分布情况，统筹安排入学。</w:t>
      </w:r>
    </w:p>
    <w:p w14:paraId="3F48D531">
      <w:pPr>
        <w:keepNext w:val="0"/>
        <w:keepLines w:val="0"/>
        <w:widowControl/>
        <w:suppressLineNumbers w:val="0"/>
        <w:ind w:firstLine="482" w:firstLineChars="200"/>
        <w:jc w:val="left"/>
        <w:rPr>
          <w:rFonts w:ascii="宋体" w:hAnsi="宋体" w:eastAsia="宋体" w:cs="宋体"/>
          <w:kern w:val="0"/>
          <w:sz w:val="24"/>
          <w:szCs w:val="24"/>
          <w:lang w:val="en-US" w:eastAsia="zh-CN" w:bidi="ar"/>
        </w:rPr>
      </w:pPr>
      <w:r>
        <w:rPr>
          <w:rFonts w:hint="eastAsia" w:ascii="仿宋_GB2312" w:hAnsi="仿宋_GB2312" w:eastAsia="仿宋_GB2312" w:cs="仿宋_GB2312"/>
          <w:b/>
          <w:bCs w:val="0"/>
          <w:color w:val="auto"/>
          <w:spacing w:val="0"/>
          <w:sz w:val="24"/>
          <w:szCs w:val="24"/>
          <w:lang w:eastAsia="zh-CN"/>
        </w:rPr>
        <w:t>（二）线上报名：</w:t>
      </w:r>
      <w:r>
        <w:rPr>
          <w:rFonts w:hint="eastAsia" w:ascii="仿宋_GB2312" w:hAnsi="仿宋_GB2312" w:eastAsia="仿宋_GB2312" w:cs="仿宋_GB2312"/>
          <w:b/>
          <w:bCs w:val="0"/>
          <w:color w:val="000000"/>
          <w:spacing w:val="-8"/>
          <w:sz w:val="24"/>
          <w:szCs w:val="24"/>
          <w:u w:color="000000"/>
          <w:rtl w:val="0"/>
          <w:lang w:val="zh-TW" w:eastAsia="zh-TW"/>
        </w:rPr>
        <w:t>适龄儿童家长实名认证后登录</w:t>
      </w:r>
      <w:r>
        <w:rPr>
          <w:rFonts w:hint="eastAsia" w:ascii="仿宋_GB2312" w:hAnsi="仿宋_GB2312" w:eastAsia="仿宋_GB2312" w:cs="仿宋_GB2312"/>
          <w:b/>
          <w:bCs w:val="0"/>
          <w:color w:val="000000"/>
          <w:spacing w:val="-8"/>
          <w:sz w:val="24"/>
          <w:szCs w:val="24"/>
          <w:u w:color="000000"/>
          <w:rtl w:val="0"/>
          <w:lang w:val="en-US"/>
        </w:rPr>
        <w:t>“</w:t>
      </w:r>
      <w:r>
        <w:rPr>
          <w:rFonts w:hint="eastAsia" w:ascii="仿宋_GB2312" w:hAnsi="仿宋_GB2312" w:eastAsia="仿宋_GB2312" w:cs="仿宋_GB2312"/>
          <w:b/>
          <w:bCs w:val="0"/>
          <w:color w:val="000000"/>
          <w:spacing w:val="-8"/>
          <w:sz w:val="24"/>
          <w:szCs w:val="24"/>
          <w:u w:color="000000"/>
          <w:rtl w:val="0"/>
          <w:lang w:val="zh-TW" w:eastAsia="zh-TW"/>
        </w:rPr>
        <w:t>津心办</w:t>
      </w:r>
      <w:r>
        <w:rPr>
          <w:rFonts w:hint="eastAsia" w:ascii="仿宋_GB2312" w:hAnsi="仿宋_GB2312" w:eastAsia="仿宋_GB2312" w:cs="仿宋_GB2312"/>
          <w:b/>
          <w:bCs w:val="0"/>
          <w:color w:val="000000"/>
          <w:spacing w:val="-8"/>
          <w:sz w:val="24"/>
          <w:szCs w:val="24"/>
          <w:u w:color="000000"/>
          <w:rtl w:val="0"/>
          <w:lang w:val="en-US"/>
        </w:rPr>
        <w:t>”APP</w:t>
      </w:r>
      <w:r>
        <w:rPr>
          <w:rFonts w:hint="eastAsia" w:ascii="仿宋_GB2312" w:hAnsi="仿宋_GB2312" w:eastAsia="仿宋_GB2312" w:cs="仿宋_GB2312"/>
          <w:b/>
          <w:bCs w:val="0"/>
          <w:color w:val="000000"/>
          <w:spacing w:val="-8"/>
          <w:sz w:val="24"/>
          <w:szCs w:val="24"/>
          <w:u w:color="000000"/>
          <w:rtl w:val="0"/>
          <w:lang w:val="zh-TW" w:eastAsia="zh-TW"/>
        </w:rPr>
        <w:t>，从</w:t>
      </w:r>
      <w:r>
        <w:rPr>
          <w:rFonts w:hint="eastAsia" w:ascii="仿宋_GB2312" w:hAnsi="仿宋_GB2312" w:eastAsia="仿宋_GB2312" w:cs="仿宋_GB2312"/>
          <w:b/>
          <w:bCs w:val="0"/>
          <w:color w:val="000000"/>
          <w:spacing w:val="-8"/>
          <w:sz w:val="24"/>
          <w:szCs w:val="24"/>
          <w:u w:color="000000"/>
          <w:rtl w:val="0"/>
          <w:lang w:val="en-US"/>
        </w:rPr>
        <w:t>“</w:t>
      </w:r>
      <w:r>
        <w:rPr>
          <w:rFonts w:hint="eastAsia" w:ascii="仿宋_GB2312" w:hAnsi="仿宋_GB2312" w:eastAsia="仿宋_GB2312" w:cs="仿宋_GB2312"/>
          <w:b/>
          <w:bCs w:val="0"/>
          <w:color w:val="000000"/>
          <w:spacing w:val="-8"/>
          <w:sz w:val="24"/>
          <w:szCs w:val="24"/>
          <w:u w:color="000000"/>
          <w:rtl w:val="0"/>
          <w:lang w:val="zh-TW" w:eastAsia="zh-TW"/>
        </w:rPr>
        <w:t>高效办成一件事</w:t>
      </w:r>
      <w:r>
        <w:rPr>
          <w:rFonts w:hint="eastAsia" w:ascii="仿宋_GB2312" w:hAnsi="仿宋_GB2312" w:eastAsia="仿宋_GB2312" w:cs="仿宋_GB2312"/>
          <w:b/>
          <w:bCs w:val="0"/>
          <w:color w:val="000000"/>
          <w:spacing w:val="-8"/>
          <w:sz w:val="24"/>
          <w:szCs w:val="24"/>
          <w:u w:color="000000"/>
          <w:rtl w:val="0"/>
          <w:lang w:val="en-US"/>
        </w:rPr>
        <w:t>”</w:t>
      </w:r>
      <w:r>
        <w:rPr>
          <w:rFonts w:hint="eastAsia" w:ascii="仿宋_GB2312" w:hAnsi="仿宋_GB2312" w:eastAsia="仿宋_GB2312" w:cs="仿宋_GB2312"/>
          <w:b/>
          <w:bCs w:val="0"/>
          <w:color w:val="000000"/>
          <w:spacing w:val="-8"/>
          <w:sz w:val="24"/>
          <w:szCs w:val="24"/>
          <w:u w:color="000000"/>
          <w:rtl w:val="0"/>
          <w:lang w:val="zh-TW" w:eastAsia="zh-TW"/>
        </w:rPr>
        <w:t>专区中进入教育入学场景，完成线上报名操作。</w:t>
      </w:r>
      <w:r>
        <w:rPr>
          <w:rFonts w:hint="eastAsia" w:ascii="仿宋_GB2312" w:hAnsi="仿宋_GB2312" w:eastAsia="仿宋_GB2312" w:cs="仿宋_GB2312"/>
          <w:b/>
          <w:bCs w:val="0"/>
          <w:color w:val="auto"/>
          <w:spacing w:val="0"/>
          <w:sz w:val="24"/>
          <w:szCs w:val="24"/>
          <w:lang w:eastAsia="zh-CN"/>
        </w:rPr>
        <w:t>线上填报前需阅读津心办</w:t>
      </w:r>
      <w:r>
        <w:rPr>
          <w:rFonts w:hint="eastAsia" w:ascii="仿宋_GB2312" w:hAnsi="仿宋_GB2312" w:eastAsia="仿宋_GB2312" w:cs="仿宋_GB2312"/>
          <w:b/>
          <w:bCs w:val="0"/>
          <w:color w:val="auto"/>
          <w:spacing w:val="0"/>
          <w:sz w:val="24"/>
          <w:szCs w:val="24"/>
          <w:lang w:val="en-US" w:eastAsia="zh-CN"/>
        </w:rPr>
        <w:t>“</w:t>
      </w:r>
      <w:r>
        <w:rPr>
          <w:rFonts w:hint="eastAsia" w:ascii="仿宋_GB2312" w:hAnsi="仿宋_GB2312" w:eastAsia="仿宋_GB2312" w:cs="仿宋_GB2312"/>
          <w:b/>
          <w:bCs w:val="0"/>
          <w:color w:val="auto"/>
          <w:spacing w:val="0"/>
          <w:sz w:val="24"/>
          <w:szCs w:val="24"/>
          <w:lang w:eastAsia="zh-CN"/>
        </w:rPr>
        <w:t>小学入学界面</w:t>
      </w:r>
      <w:r>
        <w:rPr>
          <w:rFonts w:hint="eastAsia" w:ascii="仿宋_GB2312" w:hAnsi="仿宋_GB2312" w:eastAsia="仿宋_GB2312" w:cs="仿宋_GB2312"/>
          <w:b/>
          <w:bCs w:val="0"/>
          <w:color w:val="auto"/>
          <w:spacing w:val="0"/>
          <w:sz w:val="24"/>
          <w:szCs w:val="24"/>
          <w:lang w:val="en-US" w:eastAsia="zh-CN"/>
        </w:rPr>
        <w:t>”</w:t>
      </w:r>
      <w:r>
        <w:rPr>
          <w:rFonts w:hint="eastAsia" w:ascii="仿宋_GB2312" w:hAnsi="仿宋_GB2312" w:eastAsia="仿宋_GB2312" w:cs="仿宋_GB2312"/>
          <w:b/>
          <w:bCs w:val="0"/>
          <w:color w:val="auto"/>
          <w:spacing w:val="0"/>
          <w:sz w:val="24"/>
          <w:szCs w:val="24"/>
          <w:lang w:eastAsia="zh-CN"/>
        </w:rPr>
        <w:t>中的“平台操作说明”，</w:t>
      </w:r>
      <w:r>
        <w:rPr>
          <w:rFonts w:hint="eastAsia" w:ascii="仿宋_GB2312" w:hAnsi="仿宋_GB2312" w:eastAsia="仿宋_GB2312" w:cs="仿宋_GB2312"/>
          <w:b/>
          <w:bCs w:val="0"/>
          <w:color w:val="auto"/>
          <w:spacing w:val="0"/>
          <w:sz w:val="24"/>
          <w:szCs w:val="24"/>
          <w:lang w:val="en-US" w:eastAsia="zh-CN"/>
        </w:rPr>
        <w:t>扫码</w:t>
      </w:r>
      <w:r>
        <w:rPr>
          <w:rFonts w:hint="eastAsia" w:ascii="楷体_GB2312" w:hAnsi="楷体_GB2312" w:eastAsia="楷体_GB2312" w:cs="楷体_GB2312"/>
          <w:b/>
          <w:bCs/>
          <w:kern w:val="0"/>
          <w:sz w:val="24"/>
          <w:szCs w:val="24"/>
          <w:lang w:val="en-US" w:eastAsia="zh-CN" w:bidi="ar"/>
        </w:rPr>
        <w:t>了解线上报名流程</w:t>
      </w:r>
      <w:r>
        <w:rPr>
          <w:rFonts w:hint="eastAsia" w:ascii="仿宋_GB2312" w:hAnsi="仿宋_GB2312" w:eastAsia="仿宋_GB2312" w:cs="仿宋_GB2312"/>
          <w:b/>
          <w:bCs w:val="0"/>
          <w:color w:val="auto"/>
          <w:spacing w:val="0"/>
          <w:sz w:val="24"/>
          <w:szCs w:val="24"/>
          <w:lang w:eastAsia="zh-CN"/>
        </w:rPr>
        <w:t>。如家长操作有困难，建议到校参加线下报名。</w:t>
      </w:r>
      <w:r>
        <w:rPr>
          <w:rFonts w:hint="eastAsia" w:ascii="楷体_GB2312" w:hAnsi="楷体_GB2312" w:eastAsia="楷体_GB2312" w:cs="楷体_GB2312"/>
          <w:b/>
          <w:bCs/>
          <w:kern w:val="0"/>
          <w:sz w:val="24"/>
          <w:szCs w:val="24"/>
          <w:lang w:val="en-US" w:eastAsia="zh-CN" w:bidi="ar"/>
        </w:rPr>
        <w:t> </w:t>
      </w:r>
    </w:p>
    <w:p w14:paraId="307120CF">
      <w:pPr>
        <w:pStyle w:val="2"/>
      </w:pPr>
      <w:r>
        <w:rPr>
          <w:rStyle w:val="8"/>
          <w:rFonts w:hint="eastAsia" w:ascii="楷体_GB2312" w:hAnsi="楷体_GB2312" w:eastAsia="楷体_GB2312" w:cs="楷体_GB2312"/>
          <w:b/>
          <w:bCs w:val="0"/>
          <w:sz w:val="24"/>
          <w:szCs w:val="24"/>
        </w:rPr>
        <w:drawing>
          <wp:anchor distT="0" distB="0" distL="114300" distR="114300" simplePos="0" relativeHeight="251660288" behindDoc="0" locked="0" layoutInCell="1" allowOverlap="1">
            <wp:simplePos x="0" y="0"/>
            <wp:positionH relativeFrom="column">
              <wp:posOffset>2787650</wp:posOffset>
            </wp:positionH>
            <wp:positionV relativeFrom="paragraph">
              <wp:posOffset>90170</wp:posOffset>
            </wp:positionV>
            <wp:extent cx="996950" cy="996950"/>
            <wp:effectExtent l="0" t="0" r="6350" b="6350"/>
            <wp:wrapSquare wrapText="bothSides"/>
            <wp:docPr id="2" name="图片 2" descr="招生视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招生视频"/>
                    <pic:cNvPicPr>
                      <a:picLocks noChangeAspect="1"/>
                    </pic:cNvPicPr>
                  </pic:nvPicPr>
                  <pic:blipFill>
                    <a:blip r:embed="rId4"/>
                    <a:stretch>
                      <a:fillRect/>
                    </a:stretch>
                  </pic:blipFill>
                  <pic:spPr>
                    <a:xfrm>
                      <a:off x="0" y="0"/>
                      <a:ext cx="996950" cy="996950"/>
                    </a:xfrm>
                    <a:prstGeom prst="rect">
                      <a:avLst/>
                    </a:prstGeom>
                  </pic:spPr>
                </pic:pic>
              </a:graphicData>
            </a:graphic>
          </wp:anchor>
        </w:drawing>
      </w:r>
    </w:p>
    <w:p w14:paraId="006983D5">
      <w:pPr>
        <w:pStyle w:val="2"/>
      </w:pPr>
    </w:p>
    <w:p w14:paraId="45543A48">
      <w:pPr>
        <w:pStyle w:val="2"/>
      </w:pPr>
    </w:p>
    <w:p w14:paraId="7EA6C59C">
      <w:pPr>
        <w:pStyle w:val="9"/>
        <w:keepNext w:val="0"/>
        <w:keepLines w:val="0"/>
        <w:pageBreakBefore w:val="0"/>
        <w:widowControl w:val="0"/>
        <w:numPr>
          <w:ilvl w:val="0"/>
          <w:numId w:val="0"/>
        </w:numPr>
        <w:kinsoku/>
        <w:wordWrap/>
        <w:overflowPunct/>
        <w:topLinePunct w:val="0"/>
        <w:autoSpaceDE/>
        <w:autoSpaceDN/>
        <w:bidi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rPr>
      </w:pPr>
      <w:r>
        <w:rPr>
          <w:rFonts w:hint="eastAsia" w:ascii="仿宋_GB2312" w:hAnsi="仿宋_GB2312" w:eastAsia="仿宋_GB2312" w:cs="仿宋_GB2312"/>
          <w:b/>
          <w:bCs w:val="0"/>
          <w:color w:val="auto"/>
          <w:spacing w:val="0"/>
          <w:sz w:val="24"/>
          <w:szCs w:val="24"/>
          <w:lang w:val="en-US" w:eastAsia="zh-CN"/>
        </w:rPr>
        <w:t>四</w:t>
      </w:r>
      <w:r>
        <w:rPr>
          <w:rFonts w:hint="eastAsia" w:ascii="仿宋_GB2312" w:hAnsi="仿宋_GB2312" w:eastAsia="仿宋_GB2312" w:cs="仿宋_GB2312"/>
          <w:b/>
          <w:bCs w:val="0"/>
          <w:color w:val="auto"/>
          <w:spacing w:val="0"/>
          <w:sz w:val="24"/>
          <w:szCs w:val="24"/>
          <w:lang w:eastAsia="zh-CN"/>
        </w:rPr>
        <w:t>、</w:t>
      </w:r>
      <w:r>
        <w:rPr>
          <w:rFonts w:hint="eastAsia" w:ascii="仿宋_GB2312" w:hAnsi="仿宋_GB2312" w:eastAsia="仿宋_GB2312" w:cs="仿宋_GB2312"/>
          <w:b/>
          <w:bCs w:val="0"/>
          <w:color w:val="auto"/>
          <w:spacing w:val="0"/>
          <w:sz w:val="24"/>
          <w:szCs w:val="24"/>
        </w:rPr>
        <w:t>注意事项：</w:t>
      </w:r>
    </w:p>
    <w:p w14:paraId="2BBE96FC">
      <w:pPr>
        <w:keepNext w:val="0"/>
        <w:keepLines w:val="0"/>
        <w:pageBreakBefore w:val="0"/>
        <w:widowControl w:val="0"/>
        <w:kinsoku/>
        <w:wordWrap/>
        <w:overflowPunct/>
        <w:topLinePunct w:val="0"/>
        <w:autoSpaceDE/>
        <w:autoSpaceDN/>
        <w:bidi w:val="0"/>
        <w:spacing w:beforeAutospacing="0" w:afterAutospacing="0" w:line="288" w:lineRule="auto"/>
        <w:ind w:firstLine="480"/>
        <w:textAlignment w:val="auto"/>
        <w:rPr>
          <w:rFonts w:hint="eastAsia" w:ascii="仿宋_GB2312" w:hAnsi="仿宋_GB2312" w:eastAsia="仿宋_GB2312" w:cs="仿宋_GB2312"/>
          <w:b/>
          <w:bCs w:val="0"/>
          <w:color w:val="auto"/>
          <w:spacing w:val="0"/>
          <w:sz w:val="24"/>
          <w:szCs w:val="24"/>
        </w:rPr>
      </w:pPr>
      <w:r>
        <w:rPr>
          <w:rFonts w:hint="eastAsia" w:ascii="仿宋_GB2312" w:hAnsi="仿宋_GB2312" w:eastAsia="仿宋_GB2312" w:cs="仿宋_GB2312"/>
          <w:b/>
          <w:bCs w:val="0"/>
          <w:color w:val="auto"/>
          <w:spacing w:val="0"/>
          <w:sz w:val="24"/>
          <w:szCs w:val="24"/>
          <w:lang w:val="en-US" w:eastAsia="zh-CN"/>
        </w:rPr>
        <w:t>1.</w:t>
      </w:r>
      <w:r>
        <w:rPr>
          <w:rFonts w:hint="eastAsia" w:ascii="仿宋_GB2312" w:hAnsi="仿宋_GB2312" w:eastAsia="仿宋_GB2312" w:cs="仿宋_GB2312"/>
          <w:b/>
          <w:bCs w:val="0"/>
          <w:color w:val="auto"/>
          <w:spacing w:val="0"/>
          <w:sz w:val="24"/>
          <w:szCs w:val="24"/>
        </w:rPr>
        <w:t>家长所提供的材料</w:t>
      </w:r>
      <w:r>
        <w:rPr>
          <w:rFonts w:hint="eastAsia" w:ascii="仿宋_GB2312" w:hAnsi="仿宋_GB2312" w:eastAsia="仿宋_GB2312" w:cs="仿宋_GB2312"/>
          <w:b/>
          <w:bCs w:val="0"/>
          <w:color w:val="auto"/>
          <w:spacing w:val="0"/>
          <w:sz w:val="24"/>
          <w:szCs w:val="24"/>
          <w:lang w:eastAsia="zh-CN"/>
        </w:rPr>
        <w:t>确保</w:t>
      </w:r>
      <w:r>
        <w:rPr>
          <w:rFonts w:hint="eastAsia" w:ascii="仿宋_GB2312" w:hAnsi="仿宋_GB2312" w:eastAsia="仿宋_GB2312" w:cs="仿宋_GB2312"/>
          <w:b/>
          <w:bCs w:val="0"/>
          <w:color w:val="auto"/>
          <w:spacing w:val="0"/>
          <w:sz w:val="24"/>
          <w:szCs w:val="24"/>
        </w:rPr>
        <w:t>属实</w:t>
      </w:r>
      <w:r>
        <w:rPr>
          <w:rFonts w:hint="eastAsia" w:ascii="仿宋_GB2312" w:hAnsi="仿宋_GB2312" w:eastAsia="仿宋_GB2312" w:cs="仿宋_GB2312"/>
          <w:b/>
          <w:bCs w:val="0"/>
          <w:color w:val="auto"/>
          <w:spacing w:val="0"/>
          <w:sz w:val="24"/>
          <w:szCs w:val="24"/>
          <w:lang w:eastAsia="zh-CN"/>
        </w:rPr>
        <w:t>。</w:t>
      </w:r>
    </w:p>
    <w:p w14:paraId="5EEB8980">
      <w:pPr>
        <w:pStyle w:val="5"/>
        <w:keepNext w:val="0"/>
        <w:keepLines w:val="0"/>
        <w:pageBreakBefore w:val="0"/>
        <w:widowControl w:val="0"/>
        <w:shd w:val="clear" w:color="auto" w:fill="FFFFFF"/>
        <w:kinsoku/>
        <w:wordWrap/>
        <w:overflowPunct/>
        <w:topLinePunct w:val="0"/>
        <w:autoSpaceDE/>
        <w:autoSpaceDN/>
        <w:bidi w:val="0"/>
        <w:spacing w:before="0" w:beforeAutospacing="0" w:after="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u w:val="none"/>
          <w:shd w:val="clear" w:color="auto" w:fill="FFFFFF"/>
        </w:rPr>
      </w:pPr>
      <w:r>
        <w:rPr>
          <w:rFonts w:hint="eastAsia" w:ascii="仿宋_GB2312" w:hAnsi="仿宋_GB2312" w:eastAsia="仿宋_GB2312" w:cs="仿宋_GB2312"/>
          <w:b/>
          <w:bCs w:val="0"/>
          <w:color w:val="auto"/>
          <w:spacing w:val="0"/>
          <w:sz w:val="24"/>
          <w:szCs w:val="24"/>
          <w:lang w:val="en-US" w:eastAsia="zh-CN"/>
        </w:rPr>
        <w:t>2.</w:t>
      </w:r>
      <w:r>
        <w:rPr>
          <w:rFonts w:hint="eastAsia" w:ascii="仿宋_GB2312" w:hAnsi="仿宋_GB2312" w:eastAsia="仿宋_GB2312" w:cs="仿宋_GB2312"/>
          <w:b/>
          <w:bCs w:val="0"/>
          <w:color w:val="auto"/>
          <w:spacing w:val="0"/>
          <w:sz w:val="24"/>
          <w:szCs w:val="24"/>
          <w:u w:val="none"/>
        </w:rPr>
        <w:t>适龄儿童确因</w:t>
      </w:r>
      <w:r>
        <w:rPr>
          <w:rFonts w:hint="eastAsia" w:ascii="仿宋_GB2312" w:hAnsi="仿宋_GB2312" w:eastAsia="仿宋_GB2312" w:cs="仿宋_GB2312"/>
          <w:b/>
          <w:bCs w:val="0"/>
          <w:color w:val="auto"/>
          <w:spacing w:val="0"/>
          <w:sz w:val="24"/>
          <w:szCs w:val="24"/>
          <w:u w:val="none"/>
          <w:lang w:eastAsia="zh-CN"/>
        </w:rPr>
        <w:t>身体状况</w:t>
      </w:r>
      <w:r>
        <w:rPr>
          <w:rFonts w:hint="eastAsia" w:ascii="仿宋_GB2312" w:hAnsi="仿宋_GB2312" w:eastAsia="仿宋_GB2312" w:cs="仿宋_GB2312"/>
          <w:b/>
          <w:bCs w:val="0"/>
          <w:color w:val="auto"/>
          <w:spacing w:val="0"/>
          <w:sz w:val="24"/>
          <w:szCs w:val="24"/>
          <w:u w:val="none"/>
        </w:rPr>
        <w:t>需要延缓入学的，由其父母或者其他法定监护人</w:t>
      </w:r>
      <w:r>
        <w:rPr>
          <w:rFonts w:hint="eastAsia" w:ascii="仿宋_GB2312" w:hAnsi="仿宋_GB2312" w:eastAsia="仿宋_GB2312" w:cs="仿宋_GB2312"/>
          <w:b/>
          <w:bCs w:val="0"/>
          <w:color w:val="auto"/>
          <w:spacing w:val="0"/>
          <w:sz w:val="24"/>
          <w:szCs w:val="24"/>
          <w:u w:val="none"/>
          <w:lang w:eastAsia="zh-CN"/>
        </w:rPr>
        <w:t>，</w:t>
      </w:r>
      <w:r>
        <w:rPr>
          <w:rStyle w:val="12"/>
          <w:rFonts w:hint="eastAsia" w:ascii="仿宋_GB2312" w:hAnsi="仿宋_GB2312" w:eastAsia="仿宋_GB2312" w:cs="仿宋_GB2312"/>
          <w:b/>
          <w:bCs w:val="0"/>
          <w:color w:val="auto"/>
          <w:spacing w:val="0"/>
          <w:sz w:val="24"/>
          <w:szCs w:val="24"/>
          <w:u w:val="none"/>
          <w:lang w:eastAsia="zh-CN"/>
        </w:rPr>
        <w:t>携带</w:t>
      </w:r>
      <w:r>
        <w:rPr>
          <w:rStyle w:val="12"/>
          <w:rFonts w:hint="eastAsia" w:ascii="仿宋_GB2312" w:hAnsi="仿宋_GB2312" w:eastAsia="仿宋_GB2312" w:cs="仿宋_GB2312"/>
          <w:b/>
          <w:bCs w:val="0"/>
          <w:color w:val="auto"/>
          <w:spacing w:val="0"/>
          <w:sz w:val="24"/>
          <w:szCs w:val="24"/>
          <w:u w:val="none"/>
        </w:rPr>
        <w:t>居民户口簿、合法固定居所证明</w:t>
      </w:r>
      <w:r>
        <w:rPr>
          <w:rStyle w:val="12"/>
          <w:rFonts w:hint="eastAsia" w:ascii="仿宋_GB2312" w:hAnsi="仿宋_GB2312" w:eastAsia="仿宋_GB2312" w:cs="仿宋_GB2312"/>
          <w:b/>
          <w:bCs w:val="0"/>
          <w:color w:val="auto"/>
          <w:spacing w:val="0"/>
          <w:sz w:val="24"/>
          <w:szCs w:val="24"/>
          <w:u w:val="none"/>
          <w:lang w:eastAsia="zh-CN"/>
        </w:rPr>
        <w:t>的原件和复印件（户口本复印件</w:t>
      </w:r>
      <w:r>
        <w:rPr>
          <w:rStyle w:val="12"/>
          <w:rFonts w:hint="eastAsia" w:ascii="仿宋_GB2312" w:hAnsi="仿宋_GB2312" w:eastAsia="仿宋_GB2312" w:cs="仿宋_GB2312"/>
          <w:b/>
          <w:bCs w:val="0"/>
          <w:color w:val="auto"/>
          <w:spacing w:val="0"/>
          <w:sz w:val="24"/>
          <w:szCs w:val="24"/>
          <w:u w:val="none"/>
          <w:lang w:val="en-US" w:eastAsia="zh-CN"/>
        </w:rPr>
        <w:t>4页</w:t>
      </w:r>
      <w:r>
        <w:rPr>
          <w:rStyle w:val="12"/>
          <w:rFonts w:hint="eastAsia" w:ascii="仿宋_GB2312" w:hAnsi="仿宋_GB2312" w:eastAsia="仿宋_GB2312" w:cs="仿宋_GB2312"/>
          <w:b/>
          <w:bCs w:val="0"/>
          <w:color w:val="auto"/>
          <w:spacing w:val="0"/>
          <w:sz w:val="24"/>
          <w:szCs w:val="24"/>
          <w:u w:val="none"/>
          <w:lang w:eastAsia="zh-CN"/>
        </w:rPr>
        <w:t>，排放</w:t>
      </w:r>
      <w:r>
        <w:rPr>
          <w:rStyle w:val="12"/>
          <w:rFonts w:hint="eastAsia" w:ascii="仿宋_GB2312" w:hAnsi="仿宋_GB2312" w:eastAsia="仿宋_GB2312" w:cs="仿宋_GB2312"/>
          <w:b/>
          <w:bCs w:val="0"/>
          <w:color w:val="auto"/>
          <w:spacing w:val="0"/>
          <w:sz w:val="24"/>
          <w:szCs w:val="24"/>
          <w:u w:val="none"/>
          <w:lang w:val="en-US" w:eastAsia="zh-CN"/>
        </w:rPr>
        <w:t>顺序孩子页、孩子户口本的首页、父母页</w:t>
      </w:r>
      <w:r>
        <w:rPr>
          <w:rStyle w:val="12"/>
          <w:rFonts w:hint="eastAsia" w:ascii="仿宋_GB2312" w:hAnsi="仿宋_GB2312" w:eastAsia="仿宋_GB2312" w:cs="仿宋_GB2312"/>
          <w:b/>
          <w:bCs w:val="0"/>
          <w:color w:val="auto"/>
          <w:spacing w:val="0"/>
          <w:sz w:val="24"/>
          <w:szCs w:val="24"/>
          <w:u w:val="none"/>
          <w:lang w:eastAsia="zh-CN"/>
        </w:rPr>
        <w:t>），</w:t>
      </w:r>
      <w:r>
        <w:rPr>
          <w:rFonts w:hint="eastAsia" w:ascii="仿宋_GB2312" w:hAnsi="仿宋_GB2312" w:eastAsia="仿宋_GB2312" w:cs="仿宋_GB2312"/>
          <w:b/>
          <w:bCs w:val="0"/>
          <w:color w:val="auto"/>
          <w:spacing w:val="0"/>
          <w:sz w:val="24"/>
          <w:szCs w:val="24"/>
          <w:u w:val="none"/>
        </w:rPr>
        <w:t>于</w:t>
      </w:r>
      <w:r>
        <w:rPr>
          <w:rFonts w:hint="eastAsia" w:ascii="仿宋_GB2312" w:hAnsi="仿宋_GB2312" w:eastAsia="仿宋_GB2312" w:cs="仿宋_GB2312"/>
          <w:b/>
          <w:bCs w:val="0"/>
          <w:color w:val="auto"/>
          <w:spacing w:val="0"/>
          <w:sz w:val="24"/>
          <w:szCs w:val="24"/>
          <w:u w:val="none"/>
          <w:lang w:val="en-US" w:eastAsia="zh-CN"/>
        </w:rPr>
        <w:t>报名时间</w:t>
      </w:r>
      <w:r>
        <w:rPr>
          <w:rFonts w:hint="eastAsia" w:ascii="仿宋_GB2312" w:hAnsi="仿宋_GB2312" w:eastAsia="仿宋_GB2312" w:cs="仿宋_GB2312"/>
          <w:b/>
          <w:bCs w:val="0"/>
          <w:color w:val="auto"/>
          <w:spacing w:val="0"/>
          <w:sz w:val="24"/>
          <w:szCs w:val="24"/>
          <w:u w:val="none"/>
        </w:rPr>
        <w:t>到学校</w:t>
      </w:r>
      <w:r>
        <w:rPr>
          <w:rFonts w:hint="eastAsia" w:ascii="仿宋_GB2312" w:hAnsi="仿宋_GB2312" w:eastAsia="仿宋_GB2312" w:cs="仿宋_GB2312"/>
          <w:b/>
          <w:bCs w:val="0"/>
          <w:color w:val="auto"/>
          <w:spacing w:val="0"/>
          <w:sz w:val="24"/>
          <w:szCs w:val="24"/>
          <w:u w:val="none"/>
          <w:lang w:eastAsia="zh-CN"/>
        </w:rPr>
        <w:t>办理延缓入学手续</w:t>
      </w:r>
      <w:r>
        <w:rPr>
          <w:rFonts w:hint="eastAsia" w:ascii="仿宋_GB2312" w:hAnsi="仿宋_GB2312" w:eastAsia="仿宋_GB2312" w:cs="仿宋_GB2312"/>
          <w:b/>
          <w:bCs w:val="0"/>
          <w:color w:val="auto"/>
          <w:spacing w:val="0"/>
          <w:sz w:val="24"/>
          <w:szCs w:val="24"/>
          <w:u w:val="none"/>
        </w:rPr>
        <w:t>。</w:t>
      </w:r>
    </w:p>
    <w:p w14:paraId="13274B4B">
      <w:pPr>
        <w:pStyle w:val="2"/>
        <w:keepNext w:val="0"/>
        <w:keepLines w:val="0"/>
        <w:pageBreakBefore w:val="0"/>
        <w:widowControl w:val="0"/>
        <w:kinsoku/>
        <w:wordWrap/>
        <w:overflowPunct/>
        <w:topLinePunct w:val="0"/>
        <w:autoSpaceDE/>
        <w:autoSpaceDN/>
        <w:bidi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lang w:val="en-US" w:eastAsia="zh-CN"/>
        </w:rPr>
      </w:pPr>
      <w:r>
        <w:rPr>
          <w:rFonts w:hint="eastAsia" w:ascii="仿宋_GB2312" w:hAnsi="仿宋_GB2312" w:eastAsia="仿宋_GB2312" w:cs="仿宋_GB2312"/>
          <w:b/>
          <w:bCs w:val="0"/>
          <w:color w:val="auto"/>
          <w:spacing w:val="0"/>
          <w:sz w:val="24"/>
          <w:szCs w:val="24"/>
          <w:shd w:val="clear" w:color="auto" w:fill="FFFFFF"/>
          <w:lang w:val="en-US" w:eastAsia="zh-CN"/>
        </w:rPr>
        <w:t>3.</w:t>
      </w:r>
      <w:r>
        <w:rPr>
          <w:rFonts w:hint="eastAsia" w:ascii="仿宋_GB2312" w:hAnsi="仿宋_GB2312" w:eastAsia="仿宋_GB2312" w:cs="仿宋_GB2312"/>
          <w:b/>
          <w:bCs w:val="0"/>
          <w:color w:val="auto"/>
          <w:spacing w:val="0"/>
          <w:sz w:val="24"/>
          <w:szCs w:val="24"/>
          <w:lang w:val="en-US" w:eastAsia="zh-CN"/>
        </w:rPr>
        <w:t>学校依据资助政策，义务教育阶段建档立卡学生，及非建档立卡的家庭经济困难残疾学生、农村低保家庭学生、农村特困救助供养学生等四类家庭经济困难非寄宿生享受学生生活补助。属上述情况的家长报名时到校咨询</w:t>
      </w:r>
      <w:r>
        <w:rPr>
          <w:rFonts w:hint="eastAsia" w:hAnsi="仿宋_GB2312" w:cs="仿宋_GB2312"/>
          <w:b/>
          <w:bCs w:val="0"/>
          <w:color w:val="auto"/>
          <w:spacing w:val="0"/>
          <w:sz w:val="24"/>
          <w:szCs w:val="24"/>
          <w:lang w:val="en-US" w:eastAsia="zh-CN"/>
        </w:rPr>
        <w:t>。</w:t>
      </w:r>
    </w:p>
    <w:p w14:paraId="2B7C78BF">
      <w:pPr>
        <w:pStyle w:val="9"/>
        <w:keepNext w:val="0"/>
        <w:keepLines w:val="0"/>
        <w:pageBreakBefore w:val="0"/>
        <w:widowControl w:val="0"/>
        <w:numPr>
          <w:ilvl w:val="0"/>
          <w:numId w:val="0"/>
        </w:numPr>
        <w:kinsoku/>
        <w:wordWrap/>
        <w:overflowPunct/>
        <w:topLinePunct w:val="0"/>
        <w:autoSpaceDE/>
        <w:autoSpaceDN/>
        <w:bidi w:val="0"/>
        <w:spacing w:beforeAutospacing="0" w:afterAutospacing="0" w:line="288" w:lineRule="auto"/>
        <w:ind w:firstLine="482" w:firstLineChars="200"/>
        <w:textAlignment w:val="auto"/>
        <w:rPr>
          <w:rFonts w:hint="eastAsia" w:ascii="仿宋_GB2312" w:hAnsi="仿宋_GB2312" w:eastAsia="仿宋_GB2312" w:cs="仿宋_GB2312"/>
          <w:b/>
          <w:bCs w:val="0"/>
          <w:color w:val="auto"/>
          <w:spacing w:val="0"/>
          <w:sz w:val="24"/>
          <w:szCs w:val="24"/>
          <w:lang w:val="en-US" w:eastAsia="zh-CN"/>
        </w:rPr>
      </w:pPr>
      <w:r>
        <w:rPr>
          <w:rFonts w:hint="eastAsia" w:ascii="仿宋_GB2312" w:hAnsi="仿宋_GB2312" w:eastAsia="仿宋_GB2312" w:cs="仿宋_GB2312"/>
          <w:b/>
          <w:bCs w:val="0"/>
          <w:color w:val="auto"/>
          <w:spacing w:val="0"/>
          <w:sz w:val="24"/>
          <w:szCs w:val="24"/>
          <w:lang w:val="en-US" w:eastAsia="zh-CN"/>
        </w:rPr>
        <w:t>五</w:t>
      </w:r>
      <w:r>
        <w:rPr>
          <w:rFonts w:hint="eastAsia" w:ascii="仿宋_GB2312" w:hAnsi="仿宋_GB2312" w:eastAsia="仿宋_GB2312" w:cs="仿宋_GB2312"/>
          <w:b/>
          <w:bCs w:val="0"/>
          <w:color w:val="auto"/>
          <w:spacing w:val="0"/>
          <w:sz w:val="24"/>
          <w:szCs w:val="24"/>
          <w:lang w:eastAsia="zh-CN"/>
        </w:rPr>
        <w:t>、咨询电话：（</w:t>
      </w:r>
      <w:r>
        <w:rPr>
          <w:rFonts w:hint="eastAsia" w:ascii="仿宋_GB2312" w:hAnsi="仿宋_GB2312" w:eastAsia="仿宋_GB2312" w:cs="仿宋_GB2312"/>
          <w:b/>
          <w:bCs w:val="0"/>
          <w:color w:val="auto"/>
          <w:spacing w:val="0"/>
          <w:sz w:val="24"/>
          <w:szCs w:val="24"/>
          <w:lang w:val="en-US" w:eastAsia="zh-CN"/>
        </w:rPr>
        <w:t>022</w:t>
      </w:r>
      <w:r>
        <w:rPr>
          <w:rFonts w:hint="eastAsia" w:ascii="仿宋_GB2312" w:hAnsi="仿宋_GB2312" w:eastAsia="仿宋_GB2312" w:cs="仿宋_GB2312"/>
          <w:b/>
          <w:bCs w:val="0"/>
          <w:color w:val="auto"/>
          <w:spacing w:val="0"/>
          <w:sz w:val="24"/>
          <w:szCs w:val="24"/>
          <w:lang w:eastAsia="zh-CN"/>
        </w:rPr>
        <w:t xml:space="preserve">）65354979 </w:t>
      </w:r>
      <w:r>
        <w:rPr>
          <w:rFonts w:hint="eastAsia" w:ascii="仿宋_GB2312" w:hAnsi="仿宋_GB2312" w:eastAsia="仿宋_GB2312" w:cs="仿宋_GB2312"/>
          <w:b/>
          <w:bCs w:val="0"/>
          <w:color w:val="auto"/>
          <w:spacing w:val="0"/>
          <w:sz w:val="24"/>
          <w:szCs w:val="24"/>
          <w:u w:val="none"/>
        </w:rPr>
        <w:t>咨询时间</w:t>
      </w:r>
      <w:r>
        <w:rPr>
          <w:rFonts w:hint="eastAsia" w:ascii="仿宋_GB2312" w:hAnsi="仿宋_GB2312" w:eastAsia="仿宋_GB2312" w:cs="仿宋_GB2312"/>
          <w:b/>
          <w:bCs w:val="0"/>
          <w:color w:val="auto"/>
          <w:spacing w:val="0"/>
          <w:sz w:val="24"/>
          <w:szCs w:val="24"/>
          <w:lang w:eastAsia="zh-CN"/>
        </w:rPr>
        <w:drawing>
          <wp:anchor distT="0" distB="0" distL="114300" distR="114300" simplePos="0" relativeHeight="251659264" behindDoc="0" locked="0" layoutInCell="1" allowOverlap="1">
            <wp:simplePos x="0" y="0"/>
            <wp:positionH relativeFrom="column">
              <wp:posOffset>4164330</wp:posOffset>
            </wp:positionH>
            <wp:positionV relativeFrom="paragraph">
              <wp:posOffset>8155305</wp:posOffset>
            </wp:positionV>
            <wp:extent cx="1943735" cy="2045970"/>
            <wp:effectExtent l="0" t="0" r="0" b="0"/>
            <wp:wrapNone/>
            <wp:docPr id="3" name="图片 3" descr="微信图片_20200510103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00510103038"/>
                    <pic:cNvPicPr>
                      <a:picLocks noChangeAspect="1"/>
                    </pic:cNvPicPr>
                  </pic:nvPicPr>
                  <pic:blipFill>
                    <a:blip r:embed="rId5"/>
                    <a:stretch>
                      <a:fillRect/>
                    </a:stretch>
                  </pic:blipFill>
                  <pic:spPr>
                    <a:xfrm>
                      <a:off x="0" y="0"/>
                      <a:ext cx="1943735" cy="2045970"/>
                    </a:xfrm>
                    <a:prstGeom prst="rect">
                      <a:avLst/>
                    </a:prstGeom>
                    <a:noFill/>
                    <a:ln>
                      <a:noFill/>
                    </a:ln>
                  </pic:spPr>
                </pic:pic>
              </a:graphicData>
            </a:graphic>
          </wp:anchor>
        </w:drawing>
      </w:r>
      <w:r>
        <w:rPr>
          <w:rFonts w:hint="eastAsia" w:ascii="仿宋_GB2312" w:hAnsi="仿宋_GB2312" w:eastAsia="仿宋_GB2312" w:cs="仿宋_GB2312"/>
          <w:b/>
          <w:bCs w:val="0"/>
          <w:color w:val="auto"/>
          <w:spacing w:val="0"/>
          <w:sz w:val="24"/>
          <w:szCs w:val="24"/>
          <w:u w:val="none"/>
          <w:lang w:eastAsia="zh-CN"/>
        </w:rPr>
        <w:t>：</w:t>
      </w:r>
      <w:r>
        <w:rPr>
          <w:rFonts w:hint="eastAsia" w:ascii="仿宋_GB2312" w:hAnsi="仿宋_GB2312" w:eastAsia="仿宋_GB2312" w:cs="仿宋_GB2312"/>
          <w:b/>
          <w:bCs w:val="0"/>
          <w:color w:val="auto"/>
          <w:spacing w:val="0"/>
          <w:sz w:val="24"/>
          <w:szCs w:val="24"/>
          <w:u w:val="none"/>
          <w:lang w:val="en-US" w:eastAsia="zh-CN"/>
        </w:rPr>
        <w:t>5月7日-24日法定工作日时间8:00-16:00</w:t>
      </w:r>
      <w:r>
        <w:rPr>
          <w:rFonts w:hint="eastAsia" w:ascii="仿宋_GB2312" w:hAnsi="仿宋_GB2312" w:eastAsia="仿宋_GB2312" w:cs="仿宋_GB2312"/>
          <w:b/>
          <w:bCs w:val="0"/>
          <w:color w:val="auto"/>
          <w:spacing w:val="0"/>
          <w:sz w:val="24"/>
          <w:szCs w:val="24"/>
          <w:lang w:val="en-US" w:eastAsia="zh-CN"/>
        </w:rPr>
        <w:t xml:space="preserve">   </w:t>
      </w:r>
      <w:bookmarkStart w:id="0" w:name="_GoBack"/>
      <w:bookmarkEnd w:id="0"/>
    </w:p>
    <w:p w14:paraId="2FF1B4C8">
      <w:pPr>
        <w:pStyle w:val="9"/>
        <w:keepNext w:val="0"/>
        <w:keepLines w:val="0"/>
        <w:pageBreakBefore w:val="0"/>
        <w:widowControl w:val="0"/>
        <w:numPr>
          <w:ilvl w:val="0"/>
          <w:numId w:val="0"/>
        </w:numPr>
        <w:kinsoku/>
        <w:wordWrap/>
        <w:overflowPunct/>
        <w:topLinePunct w:val="0"/>
        <w:autoSpaceDE/>
        <w:autoSpaceDN/>
        <w:bidi w:val="0"/>
        <w:spacing w:beforeAutospacing="0" w:afterAutospacing="0" w:line="288" w:lineRule="auto"/>
        <w:ind w:firstLine="6505" w:firstLineChars="2700"/>
        <w:textAlignment w:val="auto"/>
        <w:rPr>
          <w:rFonts w:hint="eastAsia" w:ascii="仿宋_GB2312" w:hAnsi="仿宋_GB2312" w:eastAsia="仿宋_GB2312" w:cs="仿宋_GB2312"/>
          <w:b/>
          <w:bCs w:val="0"/>
          <w:color w:val="auto"/>
          <w:spacing w:val="0"/>
          <w:sz w:val="24"/>
          <w:szCs w:val="24"/>
          <w:lang w:val="en-US" w:eastAsia="zh-CN"/>
        </w:rPr>
      </w:pPr>
      <w:r>
        <w:rPr>
          <w:rFonts w:hint="eastAsia" w:ascii="仿宋_GB2312" w:hAnsi="仿宋_GB2312" w:eastAsia="仿宋_GB2312" w:cs="仿宋_GB2312"/>
          <w:b/>
          <w:bCs w:val="0"/>
          <w:color w:val="auto"/>
          <w:spacing w:val="0"/>
          <w:sz w:val="24"/>
          <w:szCs w:val="24"/>
          <w:lang w:val="en-US" w:eastAsia="zh-CN"/>
        </w:rPr>
        <w:t>天津市东丽区民生小学</w:t>
      </w:r>
    </w:p>
    <w:p w14:paraId="17E06344">
      <w:pPr>
        <w:pStyle w:val="9"/>
        <w:keepNext w:val="0"/>
        <w:keepLines w:val="0"/>
        <w:pageBreakBefore w:val="0"/>
        <w:widowControl w:val="0"/>
        <w:numPr>
          <w:ilvl w:val="0"/>
          <w:numId w:val="0"/>
        </w:numPr>
        <w:kinsoku/>
        <w:wordWrap/>
        <w:overflowPunct/>
        <w:topLinePunct w:val="0"/>
        <w:autoSpaceDE/>
        <w:autoSpaceDN/>
        <w:bidi w:val="0"/>
        <w:spacing w:beforeAutospacing="0" w:afterAutospacing="0" w:line="288" w:lineRule="auto"/>
        <w:ind w:firstLine="6987" w:firstLineChars="2900"/>
        <w:textAlignment w:val="auto"/>
        <w:rPr>
          <w:rFonts w:hint="eastAsia" w:ascii="仿宋_GB2312" w:hAnsi="仿宋_GB2312" w:eastAsia="仿宋_GB2312" w:cs="仿宋_GB2312"/>
          <w:b/>
          <w:bCs w:val="0"/>
          <w:color w:val="auto"/>
          <w:spacing w:val="0"/>
          <w:sz w:val="24"/>
          <w:szCs w:val="24"/>
          <w:lang w:val="en-US" w:eastAsia="zh-CN"/>
        </w:rPr>
      </w:pPr>
      <w:r>
        <w:rPr>
          <w:rFonts w:hint="eastAsia" w:ascii="仿宋_GB2312" w:hAnsi="仿宋_GB2312" w:eastAsia="仿宋_GB2312" w:cs="仿宋_GB2312"/>
          <w:b/>
          <w:bCs w:val="0"/>
          <w:color w:val="auto"/>
          <w:spacing w:val="0"/>
          <w:sz w:val="24"/>
          <w:szCs w:val="24"/>
          <w:lang w:val="en-US" w:eastAsia="zh-CN"/>
        </w:rPr>
        <w:t>2026年4月28日</w:t>
      </w:r>
    </w:p>
    <w:sectPr>
      <w:pgSz w:w="11906" w:h="16838"/>
      <w:pgMar w:top="703" w:right="1080" w:bottom="249"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YzU5Mjg5OGU3ZjFlYmExOWM2NTM1MDQxODY1ZmM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C48AB"/>
    <w:rsid w:val="004C4C03"/>
    <w:rsid w:val="00557D52"/>
    <w:rsid w:val="00562894"/>
    <w:rsid w:val="00643BBD"/>
    <w:rsid w:val="00725F4B"/>
    <w:rsid w:val="00884E22"/>
    <w:rsid w:val="00903A2C"/>
    <w:rsid w:val="00940C9F"/>
    <w:rsid w:val="0095351D"/>
    <w:rsid w:val="00984F81"/>
    <w:rsid w:val="00986EEC"/>
    <w:rsid w:val="0099351A"/>
    <w:rsid w:val="00994E2B"/>
    <w:rsid w:val="00995560"/>
    <w:rsid w:val="00AC7DFB"/>
    <w:rsid w:val="00AF37A6"/>
    <w:rsid w:val="00B62FDA"/>
    <w:rsid w:val="00B66253"/>
    <w:rsid w:val="00BB727A"/>
    <w:rsid w:val="00C06979"/>
    <w:rsid w:val="00C13809"/>
    <w:rsid w:val="00C24545"/>
    <w:rsid w:val="00C662E4"/>
    <w:rsid w:val="00D617EC"/>
    <w:rsid w:val="00E36784"/>
    <w:rsid w:val="00E7227F"/>
    <w:rsid w:val="00EA1599"/>
    <w:rsid w:val="00EF646D"/>
    <w:rsid w:val="00F31767"/>
    <w:rsid w:val="00F36741"/>
    <w:rsid w:val="00F5512C"/>
    <w:rsid w:val="00F738D8"/>
    <w:rsid w:val="00FB305C"/>
    <w:rsid w:val="00FF6592"/>
    <w:rsid w:val="01182989"/>
    <w:rsid w:val="0121734E"/>
    <w:rsid w:val="01625735"/>
    <w:rsid w:val="0291272D"/>
    <w:rsid w:val="03075546"/>
    <w:rsid w:val="03260575"/>
    <w:rsid w:val="03305FFE"/>
    <w:rsid w:val="038E6C57"/>
    <w:rsid w:val="03A5451A"/>
    <w:rsid w:val="03D71A4C"/>
    <w:rsid w:val="042A1B8B"/>
    <w:rsid w:val="04E5101E"/>
    <w:rsid w:val="06243C37"/>
    <w:rsid w:val="069E7D28"/>
    <w:rsid w:val="06A421E6"/>
    <w:rsid w:val="07AA7B06"/>
    <w:rsid w:val="08327B6E"/>
    <w:rsid w:val="08E648E3"/>
    <w:rsid w:val="09611341"/>
    <w:rsid w:val="0C5224F8"/>
    <w:rsid w:val="10D940A5"/>
    <w:rsid w:val="11472E91"/>
    <w:rsid w:val="11C45101"/>
    <w:rsid w:val="12444A03"/>
    <w:rsid w:val="13CC1FD4"/>
    <w:rsid w:val="14F35EB8"/>
    <w:rsid w:val="156D0D45"/>
    <w:rsid w:val="17300200"/>
    <w:rsid w:val="173C2FFA"/>
    <w:rsid w:val="18B123CD"/>
    <w:rsid w:val="1AC96953"/>
    <w:rsid w:val="1BA352C9"/>
    <w:rsid w:val="1BB04615"/>
    <w:rsid w:val="1E0F7CD0"/>
    <w:rsid w:val="1E125D0A"/>
    <w:rsid w:val="1E681512"/>
    <w:rsid w:val="1EDB57F2"/>
    <w:rsid w:val="1FD3475E"/>
    <w:rsid w:val="1FD37EC0"/>
    <w:rsid w:val="23AB6CE1"/>
    <w:rsid w:val="249F47BE"/>
    <w:rsid w:val="24B678A1"/>
    <w:rsid w:val="267970E1"/>
    <w:rsid w:val="267A154B"/>
    <w:rsid w:val="27675681"/>
    <w:rsid w:val="28E601C9"/>
    <w:rsid w:val="297F0FE3"/>
    <w:rsid w:val="30EB000E"/>
    <w:rsid w:val="31F6537A"/>
    <w:rsid w:val="325F38E1"/>
    <w:rsid w:val="32D764B9"/>
    <w:rsid w:val="33CA584C"/>
    <w:rsid w:val="35496C69"/>
    <w:rsid w:val="36A54F40"/>
    <w:rsid w:val="38AC2E97"/>
    <w:rsid w:val="3AB14D62"/>
    <w:rsid w:val="3B20144B"/>
    <w:rsid w:val="3B4D699D"/>
    <w:rsid w:val="3B9D72C3"/>
    <w:rsid w:val="3CB539C1"/>
    <w:rsid w:val="3D104FCD"/>
    <w:rsid w:val="3EA24137"/>
    <w:rsid w:val="3F3E6655"/>
    <w:rsid w:val="40F67E0A"/>
    <w:rsid w:val="42522BCF"/>
    <w:rsid w:val="42E4771F"/>
    <w:rsid w:val="45753EF9"/>
    <w:rsid w:val="47982578"/>
    <w:rsid w:val="48B42226"/>
    <w:rsid w:val="4ABE7F74"/>
    <w:rsid w:val="4AE352D2"/>
    <w:rsid w:val="4B7D6ED4"/>
    <w:rsid w:val="4C6F6B45"/>
    <w:rsid w:val="4C8E7312"/>
    <w:rsid w:val="4F1E07E2"/>
    <w:rsid w:val="4FED0352"/>
    <w:rsid w:val="52DE2DF5"/>
    <w:rsid w:val="5379510C"/>
    <w:rsid w:val="55003154"/>
    <w:rsid w:val="55F555BF"/>
    <w:rsid w:val="572300E0"/>
    <w:rsid w:val="57D426B9"/>
    <w:rsid w:val="58E50AB2"/>
    <w:rsid w:val="5A0C4C6A"/>
    <w:rsid w:val="5A0E4F37"/>
    <w:rsid w:val="5B3805CF"/>
    <w:rsid w:val="5BC2135F"/>
    <w:rsid w:val="5BD425C6"/>
    <w:rsid w:val="5CBE46A5"/>
    <w:rsid w:val="5D205450"/>
    <w:rsid w:val="5DBB4D97"/>
    <w:rsid w:val="5DC47996"/>
    <w:rsid w:val="5E4E0283"/>
    <w:rsid w:val="5EA67A09"/>
    <w:rsid w:val="5F026A7C"/>
    <w:rsid w:val="60C03C92"/>
    <w:rsid w:val="61384A26"/>
    <w:rsid w:val="61C528BF"/>
    <w:rsid w:val="62743DE8"/>
    <w:rsid w:val="62CB5ED2"/>
    <w:rsid w:val="6632742F"/>
    <w:rsid w:val="67E73680"/>
    <w:rsid w:val="69360704"/>
    <w:rsid w:val="69AA799B"/>
    <w:rsid w:val="6D4A00AF"/>
    <w:rsid w:val="6EB2295C"/>
    <w:rsid w:val="706A205B"/>
    <w:rsid w:val="72CB365E"/>
    <w:rsid w:val="72D14EFD"/>
    <w:rsid w:val="74050F8F"/>
    <w:rsid w:val="741F49D1"/>
    <w:rsid w:val="76203EE1"/>
    <w:rsid w:val="77742AF8"/>
    <w:rsid w:val="7946470E"/>
    <w:rsid w:val="7BF662B0"/>
    <w:rsid w:val="7C221D75"/>
    <w:rsid w:val="7D24213E"/>
    <w:rsid w:val="7F727350"/>
    <w:rsid w:val="7FC36B15"/>
    <w:rsid w:val="7FCA0987"/>
    <w:rsid w:val="7FE27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rPr>
      <w:rFonts w:ascii="仿宋_GB2312" w:eastAsia="仿宋_GB2312"/>
      <w:sz w:val="30"/>
    </w:rPr>
  </w:style>
  <w:style w:type="paragraph" w:styleId="3">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rPr>
  </w:style>
  <w:style w:type="paragraph" w:styleId="9">
    <w:name w:val="List Paragraph"/>
    <w:basedOn w:val="1"/>
    <w:autoRedefine/>
    <w:qFormat/>
    <w:uiPriority w:val="34"/>
    <w:pPr>
      <w:ind w:firstLine="420" w:firstLineChars="200"/>
    </w:pPr>
  </w:style>
  <w:style w:type="character" w:customStyle="1" w:styleId="10">
    <w:name w:val="页眉 Char"/>
    <w:basedOn w:val="7"/>
    <w:link w:val="4"/>
    <w:autoRedefine/>
    <w:semiHidden/>
    <w:qFormat/>
    <w:uiPriority w:val="99"/>
    <w:rPr>
      <w:sz w:val="18"/>
      <w:szCs w:val="18"/>
    </w:rPr>
  </w:style>
  <w:style w:type="character" w:customStyle="1" w:styleId="11">
    <w:name w:val="页脚 Char"/>
    <w:basedOn w:val="7"/>
    <w:link w:val="3"/>
    <w:autoRedefine/>
    <w:semiHidden/>
    <w:qFormat/>
    <w:uiPriority w:val="99"/>
    <w:rPr>
      <w:sz w:val="18"/>
      <w:szCs w:val="18"/>
    </w:rPr>
  </w:style>
  <w:style w:type="character" w:customStyle="1" w:styleId="12">
    <w:name w:val="NormalCharacter"/>
    <w:autoRedefine/>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933</Words>
  <Characters>1017</Characters>
  <Lines>5</Lines>
  <Paragraphs>1</Paragraphs>
  <TotalTime>2</TotalTime>
  <ScaleCrop>false</ScaleCrop>
  <LinksUpToDate>false</LinksUpToDate>
  <CharactersWithSpaces>1033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2017-05-08T05:24:00Z</dcterms:created>
  <dc:creator>Administrator</dc:creator>
  <cp:lastModifiedBy>刘玉玲</cp:lastModifiedBy>
  <cp:lastPrinted>2025-05-21T03:48:00Z</cp:lastPrinted>
  <dcterms:modified xsi:type="dcterms:W3CDTF">2026-04-30T09:21:23Z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C2ECA5278C664EF684EF7ED4B4446E98</vt:lpwstr>
  </property>
  <property fmtid="{D5CDD505-2E9C-101B-9397-08002B2CF9AE}" pid="4" name="KSOTemplateDocerSaveRecord">
    <vt:lpwstr>eyJoZGlkIjoiMDE3YjljMzRmZmIzYjMyYTIyMWRkZWE3MjZhOTQ0ZTYiLCJ1c2VySWQiOiIxNjg4NDM4MjQ3In0=</vt:lpwstr>
  </property>
</Properties>
</file>